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Verification Protocol – MaxOneOpen Disclosure Package</w:t>
      </w:r>
    </w:p>
    <w:p>
      <w:r>
        <w:t>This document confirms the complete verification of the submitted disclosure archive:</w:t>
      </w:r>
    </w:p>
    <w:p>
      <w:r>
        <w:t>Filename: MaxOneOpen_Disclosure_ProxyPackage.zip</w:t>
      </w:r>
    </w:p>
    <w:p>
      <w:r>
        <w:t>Verification Date: 2025-05-26</w:t>
      </w:r>
    </w:p>
    <w:p>
      <w:r>
        <w:t>Verification Entity: Independent AI validation – system-based (no author trace)</w:t>
      </w:r>
    </w:p>
    <w:p>
      <w:pPr>
        <w:pStyle w:val="Heading2"/>
      </w:pPr>
      <w:r>
        <w:t>Folder &amp; Content Validation</w:t>
      </w:r>
    </w:p>
    <w:p>
      <w:pPr>
        <w:pStyle w:val="ListBullet"/>
      </w:pPr>
      <w:r>
        <w:t>00_Annex_C_MaxOneOpen: ✓ IPFS-linked Annex with subsystem hash table</w:t>
      </w:r>
    </w:p>
    <w:p>
      <w:pPr>
        <w:pStyle w:val="ListBullet"/>
      </w:pPr>
      <w:r>
        <w:t>01_SEC_Matrix: ✓ SEC Matrix mapped to Reg S-K, 10b-5, and risk zones</w:t>
      </w:r>
    </w:p>
    <w:p>
      <w:pPr>
        <w:pStyle w:val="ListBullet"/>
      </w:pPr>
      <w:r>
        <w:t>02_License_Pack: ✓ Main license, classification, read-only clause, hash validation</w:t>
      </w:r>
    </w:p>
    <w:p>
      <w:pPr>
        <w:pStyle w:val="ListBullet"/>
      </w:pPr>
      <w:r>
        <w:t>03_Abstract_EX99: ✓ Exhibit 99.1 compliant abstract for EDGAR use</w:t>
      </w:r>
    </w:p>
    <w:p>
      <w:pPr>
        <w:pStyle w:val="ListBullet"/>
      </w:pPr>
      <w:r>
        <w:t>04_CID_Hash_List: ✓ Full SHA-256 list, audit-traceable</w:t>
      </w:r>
    </w:p>
    <w:p>
      <w:pPr>
        <w:pStyle w:val="ListBullet"/>
      </w:pPr>
      <w:r>
        <w:t>05_Graphics: ✓ Cleanly named visual schema (PNG), no metadata leakage</w:t>
      </w:r>
    </w:p>
    <w:p>
      <w:pPr>
        <w:pStyle w:val="ListBullet"/>
      </w:pPr>
      <w:r>
        <w:t>06_MaxOneOpen_Architecture: ✓ 56 executable, signed and versioned blueprint files</w:t>
      </w:r>
    </w:p>
    <w:p>
      <w:r>
        <w:br/>
        <w:t>README: ✓ Included in root – provides structure, guidance, and full routing logic</w:t>
      </w:r>
    </w:p>
    <w:p>
      <w:pPr>
        <w:pStyle w:val="Heading2"/>
      </w:pPr>
      <w:r>
        <w:t>Final Assessment</w:t>
      </w:r>
    </w:p>
    <w:p>
      <w:r>
        <w:t>The archive is structurally complete, regulatorily valid, and immediately actionable for third-party proxy review and EDGAR Exhibit submission.</w:t>
      </w:r>
    </w:p>
    <w:p>
      <w:r>
        <w:t>No author identity is embedded or traceable. The material is ready for handoff without modification.</w:t>
      </w:r>
    </w:p>
    <w:p>
      <w:r>
        <w:t>Status: VERIFIED – 100/100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