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MUX-07: UX Trace &amp; Replay Export</w:t>
      </w:r>
    </w:p>
    <w:p>
      <w:r>
        <w:t>System: MaxUXSuite</w:t>
      </w:r>
    </w:p>
    <w:p>
      <w:r>
        <w:t>Module ID: MUX-07</w:t>
      </w:r>
    </w:p>
    <w:p>
      <w:r>
        <w:t>Version: 1.0</w:t>
      </w:r>
    </w:p>
    <w:p>
      <w:r>
        <w:t>Title: UX Trace &amp; Replay Export</w:t>
      </w:r>
    </w:p>
    <w:p>
      <w:r>
        <w:t>Classification: UI Interaction Trace Capsule</w:t>
      </w:r>
    </w:p>
    <w:p>
      <w:r>
        <w:t>Responsible: TBYD Trace Systems Unit</w:t>
      </w:r>
    </w:p>
    <w:p>
      <w:r>
        <w:t>License Model: TBYD License v2.2 / Audit Addendum A</w:t>
      </w:r>
    </w:p>
    <w:p>
      <w:r>
        <w:t>Standards Reference: ISO/IEC 27002, TBYD Capsule Protocol v2.1</w:t>
      </w:r>
    </w:p>
    <w:p>
      <w:r>
        <w:t>Applicability: MaxOneOpen v4.1+</w:t>
      </w:r>
    </w:p>
    <w:p/>
    <w:p>
      <w:pPr>
        <w:pStyle w:val="Heading1"/>
      </w:pPr>
      <w:r>
        <w:t>1. Purpose</w:t>
      </w:r>
    </w:p>
    <w:p>
      <w:r>
        <w:t>This module defines the capsule structure and export format for tracking, auditing, and replaying user interaction paths within the MaxUXSuite. All exported traces are capsule-bound and fully verifiable.</w:t>
      </w:r>
    </w:p>
    <w:p>
      <w:pPr>
        <w:pStyle w:val="Heading1"/>
      </w:pPr>
      <w:r>
        <w:t>2. Trace Capsule Structure</w:t>
      </w:r>
    </w:p>
    <w:p>
      <w:r>
        <w:t>- capsule_id: unique capsule identifier</w:t>
        <w:br/>
        <w:t>- user_session_id: anonymized or pseudonymized session anchor</w:t>
        <w:br/>
        <w:t>- timestamp_sequence: ordered list of interaction events</w:t>
        <w:br/>
        <w:t>- ui_component_id: reference to governed UI element</w:t>
        <w:br/>
        <w:t>- event_type: ENUM { click, input, submission, error, refusal, skip }</w:t>
        <w:br/>
        <w:t>- response_capture: captured values or capsule outcome</w:t>
        <w:br/>
        <w:t>- audit_export_format: ENUM { .trace.json, .audit.yaml }</w:t>
      </w:r>
    </w:p>
    <w:p>
      <w:pPr>
        <w:pStyle w:val="Heading1"/>
      </w:pPr>
      <w:r>
        <w:t>3. Replay Context</w:t>
      </w:r>
    </w:p>
    <w:p>
      <w:r>
        <w:t>Traces can be used to:</w:t>
        <w:br/>
        <w:t>- reproduce UI paths in compliance reviews</w:t>
        <w:br/>
        <w:t>- test governance policies over time</w:t>
        <w:br/>
        <w:t>- validate refusal paths and recovery logic</w:t>
        <w:br/>
        <w:t>- support treaty-aligned accountability procedures</w:t>
      </w:r>
    </w:p>
    <w:p>
      <w:pPr>
        <w:pStyle w:val="Heading1"/>
      </w:pPr>
      <w:r>
        <w:t>4. CTO Summary</w:t>
      </w:r>
    </w:p>
    <w:p>
      <w:r>
        <w:t>This module establishes a declarative, structural trace layer for UI governance under MaxUXSuite. It aligns UI interaction with audit frameworks and allows verification of sovereignty-compliant usage.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