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MJU-07: Escalation &amp; Jurisdiction Logic</w:t>
      </w:r>
    </w:p>
    <w:p>
      <w:r>
        <w:t>System: MaxJudicial</w:t>
      </w:r>
    </w:p>
    <w:p>
      <w:r>
        <w:t>Module ID: MJU-07</w:t>
      </w:r>
    </w:p>
    <w:p>
      <w:r>
        <w:t>Version: 1.0</w:t>
      </w:r>
    </w:p>
    <w:p>
      <w:r>
        <w:t>Title: Escalation &amp; Jurisdiction Logic</w:t>
      </w:r>
    </w:p>
    <w:p>
      <w:r>
        <w:t>Classification: Procedural Boundary Capsule</w:t>
      </w:r>
    </w:p>
    <w:p>
      <w:r>
        <w:t>Responsible: TBYD Jurisdiction &amp; Protocol Committee</w:t>
      </w:r>
    </w:p>
    <w:p>
      <w:r>
        <w:t>License Model: TBYD License v2.2 / Audit Addendum A</w:t>
      </w:r>
    </w:p>
    <w:p>
      <w:r>
        <w:t>Standards Reference: ISO/IEC 38500,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logic and structure that determine which judicial instance has authority in a given procedure, and how a case can escalate to a higher level based on treaty violation, conflict severity, or system impact.</w:t>
      </w:r>
    </w:p>
    <w:p>
      <w:pPr>
        <w:pStyle w:val="Heading1"/>
      </w:pPr>
      <w:r>
        <w:t>2. Capsule Fields</w:t>
      </w:r>
    </w:p>
    <w:p>
      <w:r>
        <w:t>- capsule_id: jurisdiction capsule identifier</w:t>
        <w:br/>
        <w:t>- applicable_scope: ENUM { treaty_violation, fork_dispute, procedural_abuse, governance_override }</w:t>
        <w:br/>
        <w:t>- assigned_jurisdiction: ENUM { local, project-level, system-level, treaty-panel }</w:t>
        <w:br/>
        <w:t>- escalation_path: list of capsule references defining next instance(s)</w:t>
        <w:br/>
        <w:t>- escalation_trigger: rule or event (e.g., vote ratio, refusal, timeout, override clause)</w:t>
        <w:br/>
        <w:t>- appeal_barrier: ENUM { none, verdict-required, signatory-threshold }</w:t>
        <w:br/>
        <w:t>- jurisdiction_anchor: treaty clause or MaxOneOpen structural logic</w:t>
      </w:r>
    </w:p>
    <w:p>
      <w:pPr>
        <w:pStyle w:val="Heading1"/>
      </w:pPr>
      <w:r>
        <w:t>3. Example Logic</w:t>
      </w:r>
    </w:p>
    <w:p>
      <w:r>
        <w:t>applicable_scope: fork_dispute</w:t>
        <w:br/>
        <w:t>assigned_jurisdiction: project-level</w:t>
        <w:br/>
        <w:t>escalation_path: ['JURISDICTION-CAPSULE-CORE', 'TREATY-PANEL-01']</w:t>
        <w:br/>
        <w:t>escalation_trigger: signatory threshold not reached</w:t>
      </w:r>
    </w:p>
    <w:p>
      <w:pPr>
        <w:pStyle w:val="Heading1"/>
      </w:pPr>
      <w:r>
        <w:t>4. CTO Summary</w:t>
      </w:r>
    </w:p>
    <w:p>
      <w:r>
        <w:t>This capsule anchors jurisdictional logic within the system’s structure. It ensures that no case proceeds in the wrong instance, and that all escalations follow pre-defined, verifiable capsule chains.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