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MJU-01: Judicial Capsule Structure</w:t>
      </w:r>
    </w:p>
    <w:p>
      <w:r>
        <w:t>System: MaxJudicial</w:t>
      </w:r>
    </w:p>
    <w:p>
      <w:r>
        <w:t>Module ID: MJU-01</w:t>
      </w:r>
    </w:p>
    <w:p>
      <w:r>
        <w:t>Version: 1.0</w:t>
      </w:r>
    </w:p>
    <w:p>
      <w:r>
        <w:t>Title: Judicial Capsule Structure</w:t>
      </w:r>
    </w:p>
    <w:p>
      <w:r>
        <w:t>Classification: Formal Governance Capsule</w:t>
      </w:r>
    </w:p>
    <w:p>
      <w:r>
        <w:t>Responsible: TBYD Judicial Architecture Group</w:t>
      </w:r>
    </w:p>
    <w:p>
      <w:r>
        <w:t>License Model: TBYD License v2.2 / Audit Addendum A</w:t>
      </w:r>
    </w:p>
    <w:p>
      <w:r>
        <w:t>Standards Reference: ISO/IEC 38500, TBYD Capsule Protocol v2.1, MaxTreaty Interface v3.0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the core structure of a judicial capsule. Each capsule represents a procedural instance within a sovereign decision system, capable of managing disputes, validating claims, and issuing binding verdicts under capsule governance.</w:t>
      </w:r>
    </w:p>
    <w:p>
      <w:pPr>
        <w:pStyle w:val="Heading1"/>
      </w:pPr>
      <w:r>
        <w:t>2. Capsule Fields</w:t>
      </w:r>
    </w:p>
    <w:p>
      <w:r>
        <w:t>- capsule_id: unique identifier</w:t>
        <w:br/>
        <w:t>- procedure_type: ENUM { dispute, treaty_violation, sanction_review, override }</w:t>
        <w:br/>
        <w:t>- involved_parties: list of capsule-linked roles, projects, or governance actors</w:t>
        <w:br/>
        <w:t>- origin_reference: capsule or treaty clause that triggered the procedure</w:t>
        <w:br/>
        <w:t>- judicial_panel: reference to judge capsule(s) assigned</w:t>
        <w:br/>
        <w:t>- current_stage: ENUM { initiated, hearing, deliberation, verdict, executed, archived }</w:t>
        <w:br/>
        <w:t>- visibility_scope: ENUM { private, internal, public }</w:t>
        <w:br/>
        <w:t>- compliance_status: ENUM { pending, enforced, revoked }</w:t>
        <w:br/>
        <w:t>- audit_link: reference to MaxAudit trail (if active)</w:t>
      </w:r>
    </w:p>
    <w:p>
      <w:pPr>
        <w:pStyle w:val="Heading1"/>
      </w:pPr>
      <w:r>
        <w:t>3. Example Structure</w:t>
      </w:r>
    </w:p>
    <w:p>
      <w:r>
        <w:t>procedure_type: treaty_violation</w:t>
        <w:br/>
        <w:t>origin_reference: 'TREATY-CAPSULE-12.4'</w:t>
        <w:br/>
        <w:t>involved_parties: ['ROLE-SOV-GOVERNOR', 'PROJECT-MAX-OSS']</w:t>
        <w:br/>
        <w:t>judicial_panel: ['JUDGE-CAPSULE-004']</w:t>
        <w:br/>
        <w:t>current_stage: hearing</w:t>
        <w:br/>
        <w:t>visibility_scope: internal</w:t>
      </w:r>
    </w:p>
    <w:p>
      <w:pPr>
        <w:pStyle w:val="Heading1"/>
      </w:pPr>
      <w:r>
        <w:t>4. CTO Summary</w:t>
      </w:r>
    </w:p>
    <w:p>
      <w:r>
        <w:t>The Judicial Capsule is the atomic unit of decision-making in MaxJudicial. It enables sovereign, traceable, and procedurally aligned resolution paths that are detached from legacy judicial software or proprietary logic. Every capsule is self-contained, structurally auditable, and treaty-aware.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