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MJU-11: Hearing Transcript &amp; Public Trace Capsule</w:t>
      </w:r>
    </w:p>
    <w:p>
      <w:r>
        <w:t>System: MaxJudicial</w:t>
      </w:r>
    </w:p>
    <w:p>
      <w:r>
        <w:t>Module ID: MJU-11</w:t>
      </w:r>
    </w:p>
    <w:p>
      <w:r>
        <w:t>Version: 1.0</w:t>
      </w:r>
    </w:p>
    <w:p>
      <w:r>
        <w:t>Title: Hearing Transcript &amp; Public Trace Capsule</w:t>
      </w:r>
    </w:p>
    <w:p>
      <w:r>
        <w:t>Classification: Procedural Transparency &amp; Documentation Capsule</w:t>
      </w:r>
    </w:p>
    <w:p>
      <w:r>
        <w:t>Responsible: TBYD Judicial Transparency Group</w:t>
      </w:r>
    </w:p>
    <w:p>
      <w:r>
        <w:t>License Model: TBYD License v2.2 / Audit Addendum A</w:t>
      </w:r>
    </w:p>
    <w:p>
      <w:r>
        <w:t>Standards Reference: ISO/IEC 38500, 15919, TBYD Capsule Protocol v2.1</w:t>
      </w:r>
    </w:p>
    <w:p>
      <w:r>
        <w:t>Applicability: MaxOneOpen v4.1+</w:t>
      </w:r>
    </w:p>
    <w:p/>
    <w:p>
      <w:pPr>
        <w:pStyle w:val="Heading1"/>
      </w:pPr>
      <w:r>
        <w:t>1. Purpose</w:t>
      </w:r>
    </w:p>
    <w:p>
      <w:r>
        <w:t>This module defines the capsule format for documenting judicial procedures in the form of hearing transcripts and public traceable summaries. It supports sealed, redacted, and full versions while ensuring evidence anchoring and audit linkage.</w:t>
      </w:r>
    </w:p>
    <w:p>
      <w:pPr>
        <w:pStyle w:val="Heading1"/>
      </w:pPr>
      <w:r>
        <w:t>2. Capsule Fields</w:t>
      </w:r>
    </w:p>
    <w:p>
      <w:r>
        <w:t>- capsule_id: transcript capsule ID</w:t>
        <w:br/>
        <w:t>- judicial_reference: procedure or verdict capsule ID</w:t>
        <w:br/>
        <w:t>- transcript_type: ENUM { full, redacted, summary }</w:t>
        <w:br/>
        <w:t>- content_reference: external or internal structured record</w:t>
        <w:br/>
        <w:t>- participant_roles: list of involved speaker roles</w:t>
        <w:br/>
        <w:t>- visibility_level: ENUM { internal, panel_only, public }</w:t>
        <w:br/>
        <w:t>- sealed_until: optional expiration date for public availability</w:t>
        <w:br/>
        <w:t>- audit_verification: capsule trace or hash integrity proof</w:t>
      </w:r>
    </w:p>
    <w:p>
      <w:pPr>
        <w:pStyle w:val="Heading1"/>
      </w:pPr>
      <w:r>
        <w:t>3. Publication Scenario</w:t>
      </w:r>
    </w:p>
    <w:p>
      <w:r>
        <w:t>A verdict reached under high public interest is accompanied by a redacted transcript capsule. Sealed portions remain hidden until date expiration or manual release under treaty clause TREATY-12.5.</w:t>
      </w:r>
    </w:p>
    <w:p>
      <w:pPr>
        <w:pStyle w:val="Heading1"/>
      </w:pPr>
      <w:r>
        <w:t>4. CTO Summary</w:t>
      </w:r>
    </w:p>
    <w:p>
      <w:r>
        <w:t>This capsule enables traceable procedural transparency — giving systems the ability to document, seal, and later reveal judicial hearings without compromising governance integrity or actor safety. It embeds hearing records directly into capsule architecture.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