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Generated Add-on: CRS Sample Walkthrough</w:t>
      </w:r>
    </w:p>
    <w:p>
      <w:r>
        <w:t>Module Title: Sample Walkthrough – Policy Capsule Execution</w:t>
      </w:r>
    </w:p>
    <w:p>
      <w:r>
        <w:t>Version: 1.2</w:t>
      </w:r>
    </w:p>
    <w:p>
      <w:r>
        <w:t>Document Type: Auto-Generated Add-on Scenario</w:t>
      </w:r>
    </w:p>
    <w:p>
      <w:r>
        <w:t>License: TBYD License v2.2 + Addendum A (Preview Right Only)</w:t>
      </w:r>
    </w:p>
    <w:p>
      <w:r>
        <w:t>Subsystem: MaxBridge (CRS Demonstration Layer)</w:t>
      </w:r>
    </w:p>
    <w:p>
      <w:r>
        <w:t>Release Context: Part of MaxOneOpen v4.1 ecosystem – standalone deployable</w:t>
      </w:r>
    </w:p>
    <w:p>
      <w:r>
        <w:t>Status: CTO-aligned – certified example logic</w:t>
      </w:r>
    </w:p>
    <w:p>
      <w:r>
        <w:br w:type="page"/>
      </w:r>
    </w:p>
    <w:p>
      <w:pPr>
        <w:pStyle w:val="Heading1"/>
      </w:pPr>
      <w:r>
        <w:t>1. Scenario Summary</w:t>
      </w:r>
    </w:p>
    <w:p>
      <w:r>
        <w:t>A policy engineer submits a YAML-based policy capsule intended to enforce regional access restrictions under a sovereign treaty. The capsule is processed, validated, audited, and routed according to MaxBridge governance and capsule execution protocol.</w:t>
      </w:r>
    </w:p>
    <w:p>
      <w:pPr>
        <w:pStyle w:val="Heading1"/>
      </w:pPr>
      <w:r>
        <w:t>2. Capsule Input</w:t>
      </w:r>
    </w:p>
    <w:p>
      <w:r>
        <w:t>Submitted CRS capsule (excerpt):</w:t>
      </w:r>
    </w:p>
    <w:p>
      <w:r>
        <w:t>manifest:</w:t>
        <w:br/>
        <w:t xml:space="preserve">  capsule_id: demo-bridge-treaty-007</w:t>
        <w:br/>
        <w:t xml:space="preserve">  policy_scope: regional-access</w:t>
        <w:br/>
        <w:t xml:space="preserve">  jurisdiction: treaty-eu2025</w:t>
        <w:br/>
        <w:t xml:space="preserve">  capsule_class: enforce</w:t>
        <w:br/>
        <w:t>input:</w:t>
        <w:br/>
        <w:t xml:space="preserve">  request:</w:t>
        <w:br/>
        <w:t xml:space="preserve">    type: access</w:t>
        <w:br/>
        <w:t xml:space="preserve">    origin: clientX.org</w:t>
        <w:br/>
        <w:t xml:space="preserve">    region: EU</w:t>
      </w:r>
    </w:p>
    <w:p>
      <w:pPr>
        <w:pStyle w:val="Heading1"/>
      </w:pPr>
      <w:r>
        <w:t>3. MaxBridge Encapsulation</w:t>
      </w:r>
    </w:p>
    <w:p>
      <w:r>
        <w:t>- Adds meta.audit.json with hash + timestamp</w:t>
      </w:r>
    </w:p>
    <w:p>
      <w:r>
        <w:t>- Attaches anchor.ref from treaty-eu2025</w:t>
      </w:r>
    </w:p>
    <w:p>
      <w:r>
        <w:t>- Completes manifest and validates YAML schema</w:t>
      </w:r>
    </w:p>
    <w:p>
      <w:pPr>
        <w:pStyle w:val="Heading1"/>
      </w:pPr>
      <w:r>
        <w:t>4. MaxReg Validation</w:t>
      </w:r>
    </w:p>
    <w:p>
      <w:r>
        <w:t>- Checks policy scope: regional-access</w:t>
      </w:r>
    </w:p>
    <w:p>
      <w:r>
        <w:t>- Confirms jurisdiction match and enforce class</w:t>
      </w:r>
    </w:p>
    <w:p>
      <w:r>
        <w:t>- Rule simulation returns VALID</w:t>
      </w:r>
    </w:p>
    <w:p>
      <w:pPr>
        <w:pStyle w:val="Heading1"/>
      </w:pPr>
      <w:r>
        <w:t>5. MaxAudit Observation</w:t>
      </w:r>
    </w:p>
    <w:p>
      <w:r>
        <w:t>- Treaty flag triggers full audit chain trace</w:t>
      </w:r>
    </w:p>
    <w:p>
      <w:r>
        <w:t>- Capsule state snapshot created</w:t>
      </w:r>
    </w:p>
    <w:p>
      <w:pPr>
        <w:pStyle w:val="Heading1"/>
      </w:pPr>
      <w:r>
        <w:t>6. MaxTune Context Simulation</w:t>
      </w:r>
    </w:p>
    <w:p>
      <w:r>
        <w:t>- Checks behavior stability and pattern conformity</w:t>
      </w:r>
    </w:p>
    <w:p>
      <w:r>
        <w:t>- No predictive override triggered</w:t>
      </w:r>
    </w:p>
    <w:p>
      <w:pPr>
        <w:pStyle w:val="Heading1"/>
      </w:pPr>
      <w:r>
        <w:t>7. Execution Outcome</w:t>
      </w:r>
    </w:p>
    <w:p>
      <w:r>
        <w:t>- Capsule status: EXECUTED ✅</w:t>
      </w:r>
    </w:p>
    <w:p>
      <w:r>
        <w:t>- Audit Capsule ID: audit-3947-xQEU</w:t>
      </w:r>
    </w:p>
    <w:p>
      <w:r>
        <w:t>- Trace Hash: 9d71ca...ab12f4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