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MaxBridge v1.2 – Supplement: Visual Explainer (Narrative)</w:t>
      </w:r>
    </w:p>
    <w:p>
      <w:r>
        <w:t>Module Title: Text-Based Explainer for CRS Execution Flow</w:t>
      </w:r>
    </w:p>
    <w:p>
      <w:r>
        <w:t>Version: 1.2</w:t>
      </w:r>
    </w:p>
    <w:p>
      <w:r>
        <w:t>Document Type: Supplementary Material (Visual Proxy)</w:t>
      </w:r>
    </w:p>
    <w:p>
      <w:r>
        <w:t>License: TBYD License v2.2 + Addendum A (Preview Right Only)</w:t>
      </w:r>
    </w:p>
    <w:p>
      <w:r>
        <w:t>Subsystem: MaxBridge (CRS Capsule Governance Flow)</w:t>
      </w:r>
    </w:p>
    <w:p>
      <w:r>
        <w:t>Release Context: Part of MaxOneOpen v4.1 ecosystem – standalone deployable</w:t>
      </w:r>
    </w:p>
    <w:p>
      <w:r>
        <w:t>Status: CTO-aligned – visual explanation converted to structured prose</w:t>
      </w:r>
    </w:p>
    <w:p>
      <w:r>
        <w:br w:type="page"/>
      </w:r>
    </w:p>
    <w:p>
      <w:pPr>
        <w:pStyle w:val="Heading1"/>
      </w:pPr>
      <w:r>
        <w:t>1. Purpose</w:t>
      </w:r>
    </w:p>
    <w:p>
      <w:r>
        <w:t>This document provides a structured, textual explanation of how capsules flow through the MaxBridge CRS governance system. It replaces conventional infographics with precise process narration across system roles.</w:t>
      </w:r>
    </w:p>
    <w:p>
      <w:pPr>
        <w:pStyle w:val="Heading1"/>
      </w:pPr>
      <w:r>
        <w:t>2. Entity Roles</w:t>
      </w:r>
    </w:p>
    <w:p>
      <w:pPr>
        <w:pStyle w:val="ListBullet"/>
      </w:pPr>
      <w:r>
        <w:t>- **Originator**: Submits capsule or treaty-bound policy structure</w:t>
      </w:r>
    </w:p>
    <w:p>
      <w:pPr>
        <w:pStyle w:val="ListBullet"/>
      </w:pPr>
      <w:r>
        <w:t>- **MaxBridge**: Receives, wraps and structures capsule</w:t>
      </w:r>
    </w:p>
    <w:p>
      <w:pPr>
        <w:pStyle w:val="ListBullet"/>
      </w:pPr>
      <w:r>
        <w:t>- **MaxReg**: Applies policies and evaluates rule compatibility</w:t>
      </w:r>
    </w:p>
    <w:p>
      <w:pPr>
        <w:pStyle w:val="ListBullet"/>
      </w:pPr>
      <w:r>
        <w:t>- **MaxAudit**: Certifies breaches, lineage and conformance</w:t>
      </w:r>
    </w:p>
    <w:p>
      <w:pPr>
        <w:pStyle w:val="ListBullet"/>
      </w:pPr>
      <w:r>
        <w:t>- **Observer**: Views audit traces, state lineage and execution logs</w:t>
      </w:r>
    </w:p>
    <w:p>
      <w:pPr>
        <w:pStyle w:val="Heading1"/>
      </w:pPr>
      <w:r>
        <w:t>3. Flow Sequence</w:t>
      </w:r>
    </w:p>
    <w:p>
      <w:pPr>
        <w:pStyle w:val="ListNumber"/>
      </w:pPr>
      <w:r>
        <w:t>1. Capsule submitted with manifest, input, and optional anchor.ref</w:t>
      </w:r>
    </w:p>
    <w:p>
      <w:pPr>
        <w:pStyle w:val="ListNumber"/>
      </w:pPr>
      <w:r>
        <w:t>2. MaxBridge wraps, validates format and builds metadata trace</w:t>
      </w:r>
    </w:p>
    <w:p>
      <w:pPr>
        <w:pStyle w:val="ListNumber"/>
      </w:pPr>
      <w:r>
        <w:t>3. MaxReg evaluates policy rules, treaty constraints and license scope</w:t>
      </w:r>
    </w:p>
    <w:p>
      <w:pPr>
        <w:pStyle w:val="ListNumber"/>
      </w:pPr>
      <w:r>
        <w:t>4. If valid, capsule continues to execution; if invalid, redirected to audit</w:t>
      </w:r>
    </w:p>
    <w:p>
      <w:pPr>
        <w:pStyle w:val="ListNumber"/>
      </w:pPr>
      <w:r>
        <w:t>5. MaxAudit traces breach or validates status and forwards to IATL if certified</w:t>
      </w:r>
    </w:p>
    <w:p>
      <w:pPr>
        <w:pStyle w:val="ListNumber"/>
      </w:pPr>
      <w:r>
        <w:t>6. Capsule outcome visible to governance observers</w:t>
      </w:r>
    </w:p>
    <w:p>
      <w:pPr>
        <w:pStyle w:val="Heading1"/>
      </w:pPr>
      <w:r>
        <w:t>4. Decision Path Matrix</w:t>
      </w:r>
    </w:p>
    <w:p>
      <w:r>
        <w:t>Capsule status after each phase is one of: `valid`, `halted`, `breach-signaled`, `pending-audit`, `executed`, `certified`, or `disputed`. Each status corresponds to metadata fields signed into the audit trail.</w:t>
      </w:r>
    </w:p>
    <w:p>
      <w:pPr>
        <w:pStyle w:val="Heading1"/>
      </w:pPr>
      <w:r>
        <w:t>5. Narrative Flow Summary</w:t>
      </w:r>
    </w:p>
    <w:p>
      <w:r>
        <w:t>Imagine a secure gate with five automated guards: each module in MaxBridge is one of them. Only when all checks are passed – and the rules align with treaties and licenses – does the gate open and let the capsule pass. Otherwise, it’s redirected to the audit chamber for inspection, logged forever and optionally escalated.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