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System Module 02</w:t>
      </w:r>
    </w:p>
    <w:p>
      <w:r>
        <w:t>Module Title: Capsule Execution &amp; Validation Flow</w:t>
      </w:r>
    </w:p>
    <w:p>
      <w:r>
        <w:t>Version: 1.2</w:t>
      </w:r>
    </w:p>
    <w:p>
      <w:r>
        <w:t>Document Type: System Core Module</w:t>
      </w:r>
    </w:p>
    <w:p>
      <w:r>
        <w:t>License: TBYD License v2.2 + Addendum A (Preview Right Only)</w:t>
      </w:r>
    </w:p>
    <w:p>
      <w:r>
        <w:t>Subsystem: MaxBridge (Compatibility &amp; Control Layer)</w:t>
      </w:r>
    </w:p>
    <w:p>
      <w:r>
        <w:t>Release Context: Part of MaxOneOpen v4.1 ecosystem – standalone deployable</w:t>
      </w:r>
    </w:p>
    <w:p>
      <w:r>
        <w:t>Status: CTO-aligned – certified structure</w:t>
      </w:r>
    </w:p>
    <w:p>
      <w:r>
        <w:br w:type="page"/>
      </w:r>
    </w:p>
    <w:p>
      <w:pPr>
        <w:pStyle w:val="Heading1"/>
      </w:pPr>
      <w:r>
        <w:t>1. Overview</w:t>
      </w:r>
    </w:p>
    <w:p>
      <w:r>
        <w:t>This module defines the full operational sequence for capsule-based request processing within MaxBridge. Each inbound interaction is converted into a structured capsule, then validated and processed through a controlled flow.</w:t>
      </w:r>
    </w:p>
    <w:p>
      <w:pPr>
        <w:pStyle w:val="Heading1"/>
      </w:pPr>
      <w:r>
        <w:t>2. Execution Zones</w:t>
      </w:r>
    </w:p>
    <w:p>
      <w:r>
        <w:t>MaxBridge separates its internal process into four sequential execution zones:</w:t>
      </w:r>
    </w:p>
    <w:p>
      <w:pPr>
        <w:pStyle w:val="ListBullet"/>
      </w:pPr>
      <w:r>
        <w:t>- Input Zone</w:t>
      </w:r>
    </w:p>
    <w:p>
      <w:pPr>
        <w:pStyle w:val="BodyText"/>
      </w:pPr>
      <w:r>
        <w:t xml:space="preserve">  Accepts inbound requests from external systems, converts them into capsule candidate form.</w:t>
      </w:r>
    </w:p>
    <w:p>
      <w:pPr>
        <w:pStyle w:val="ListBullet"/>
      </w:pPr>
      <w:r>
        <w:t>- Capsule Assembly Zone</w:t>
      </w:r>
    </w:p>
    <w:p>
      <w:pPr>
        <w:pStyle w:val="BodyText"/>
      </w:pPr>
      <w:r>
        <w:t xml:space="preserve">  Generates the capsule structure including manifest, metadata hash, anchor reference, and policy field set.</w:t>
      </w:r>
    </w:p>
    <w:p>
      <w:pPr>
        <w:pStyle w:val="ListBullet"/>
      </w:pPr>
      <w:r>
        <w:t>- Validation Zone</w:t>
      </w:r>
    </w:p>
    <w:p>
      <w:pPr>
        <w:pStyle w:val="BodyText"/>
      </w:pPr>
      <w:r>
        <w:t xml:space="preserve">  Uses MaxReg to verify rules, simulate forks, identify violations, and determine continuation.</w:t>
      </w:r>
    </w:p>
    <w:p>
      <w:pPr>
        <w:pStyle w:val="ListBullet"/>
      </w:pPr>
      <w:r>
        <w:t>- Output Zone</w:t>
      </w:r>
    </w:p>
    <w:p>
      <w:pPr>
        <w:pStyle w:val="BodyText"/>
      </w:pPr>
      <w:r>
        <w:t xml:space="preserve">  Forwards validated capsule to MaxOneOpen system core, MaxAudit anchor, or external relay logic.</w:t>
      </w:r>
    </w:p>
    <w:p>
      <w:pPr>
        <w:pStyle w:val="Heading1"/>
      </w:pPr>
      <w:r>
        <w:t>3. Capsule Processing Logic</w:t>
      </w:r>
    </w:p>
    <w:p>
      <w:r>
        <w:t>Each inbound capsule is processed under the following conditional flow:</w:t>
      </w:r>
    </w:p>
    <w:p>
      <w:pPr>
        <w:pStyle w:val="ListBullet"/>
      </w:pPr>
      <w:r>
        <w:t>- Manifest Completeness → If missing fields → Reject with Breach Signal</w:t>
      </w:r>
    </w:p>
    <w:p>
      <w:pPr>
        <w:pStyle w:val="ListBullet"/>
      </w:pPr>
      <w:r>
        <w:t>- Signature Verification → If hash mismatch → Block execution</w:t>
      </w:r>
    </w:p>
    <w:p>
      <w:pPr>
        <w:pStyle w:val="ListBullet"/>
      </w:pPr>
      <w:r>
        <w:t>- Policy Binding → If no policy or revoked context → Reject</w:t>
      </w:r>
    </w:p>
    <w:p>
      <w:pPr>
        <w:pStyle w:val="ListBullet"/>
      </w:pPr>
      <w:r>
        <w:t>- Audit Flagging → If audit-required context present → Relay to MaxAudit with full state</w:t>
      </w:r>
    </w:p>
    <w:p>
      <w:pPr>
        <w:pStyle w:val="ListBullet"/>
      </w:pPr>
      <w:r>
        <w:t>- Learning Context → If capsule is learnable → Relay to MaxTune with SDG reference</w:t>
      </w:r>
    </w:p>
    <w:p>
      <w:pPr>
        <w:pStyle w:val="Heading1"/>
      </w:pPr>
      <w:r>
        <w:t>4. External System Handling</w:t>
      </w:r>
    </w:p>
    <w:p>
      <w:r>
        <w:t>External systems are never directly integrated. Each is converted into capsule form. All API calls, data streams, or webhook invocations are intercepted, encapsulated, and validated before execution. System-specific wrappers are supported through MaxBridge Extension Packs.</w:t>
      </w:r>
    </w:p>
    <w:p>
      <w:pPr>
        <w:pStyle w:val="Heading1"/>
      </w:pPr>
      <w:r>
        <w:t>5. Fork &amp; Halt Decisions</w:t>
      </w:r>
    </w:p>
    <w:p>
      <w:r>
        <w:t>If capsule validation fails in any zone, MaxBridge triggers a controlled fork (if allowed by MaxOneOpen) or halts the process. Failed capsules may be sent to a quarantine zone for future audit or rejection certification.</w:t>
      </w:r>
    </w:p>
    <w:p>
      <w:pPr>
        <w:pStyle w:val="Heading1"/>
      </w:pPr>
      <w:r>
        <w:t>6. Role of MaxAudit and MaxTune</w:t>
      </w:r>
    </w:p>
    <w:p>
      <w:r>
        <w:t>- MaxAudit records all breach, anchor or override events for full trail compliance.</w:t>
      </w:r>
    </w:p>
    <w:p>
      <w:r>
        <w:t>- MaxTune observes learnable capsule flow for history-aware permission updates.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