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16 – Operator Role Mapping &amp; Admin Twin Lockdown</w:t>
      </w:r>
    </w:p>
    <w:p>
      <w:r>
        <w:t>Module ID: OPS-LOCK-016</w:t>
      </w:r>
    </w:p>
    <w:p>
      <w:r>
        <w:t>Version: 4.1 (Revised CTO Edition)</w:t>
      </w:r>
    </w:p>
    <w:p>
      <w:r>
        <w:t>Layer: Operational Stack &amp; Sovereign Control</w:t>
      </w:r>
    </w:p>
    <w:p>
      <w:r>
        <w:t>Status: RELEASE</w:t>
      </w:r>
    </w:p>
    <w:p>
      <w:r>
        <w:t>Dependencies: Module 00, Module 03, Module 15</w:t>
      </w:r>
    </w:p>
    <w:p>
      <w:pPr>
        <w:pStyle w:val="Heading2"/>
      </w:pPr>
      <w:r>
        <w:t>0. Purpose &amp; Enforcement Point</w:t>
      </w:r>
    </w:p>
    <w:p>
      <w:r>
        <w:t>This module defines the role assignment, privilege enforcement, and admin twin control logic for sovereign operations in MaxOneOpen v4.1. It guarantees that all administrative powers are scope-limited, session-verified, and cryptographically bound to identity capsules. No implicit privilege elevation or orphaned admin control is permitted.</w:t>
      </w:r>
    </w:p>
    <w:p>
      <w:pPr>
        <w:pStyle w:val="Heading2"/>
      </w:pPr>
      <w:r>
        <w:t>1. Role Mapping Schema, Scope Graph &amp; Invocation Rules</w:t>
      </w:r>
    </w:p>
    <w:p>
      <w:r>
        <w:t>All operator roles are declared using a `Role Mapping Capsule (RMC)`:</w:t>
        <w:br/>
        <w:t>`{ role_id, actor_id, scope_map, trust_tier, expiration, escalation_flags, timestamp }`</w:t>
        <w:br/>
        <w:t>Scope Map defines domain boundaries, control zones and override limits.</w:t>
        <w:br/>
        <w:t>Invocation: `ASSIGN_ROLE(actor_id, role_id, scope_map)` (only via certified Admin Twin)</w:t>
      </w:r>
    </w:p>
    <w:p>
      <w:pPr>
        <w:pStyle w:val="Heading2"/>
      </w:pPr>
      <w:r>
        <w:t>2. Admin Twin Structure, Lockdown Protocol &amp; Session Anchoring</w:t>
      </w:r>
    </w:p>
    <w:p>
      <w:r>
        <w:t>The Admin Twin is a cryptographically enforced control construct which:</w:t>
        <w:br/>
        <w:t>- validates scope and session integrity for any role-related call</w:t>
        <w:br/>
        <w:t>- logs all access via `Admin Session Capsule (ASC)`</w:t>
        <w:br/>
        <w:t>- triggers lockdown (`ADMIN_LOCKDOWN()`) upon trust breach, unauthorized override or forensic event flag</w:t>
        <w:br/>
        <w:t>- enforces rollback of privileges via `LOCKDOWN_REVOKE()` capsule</w:t>
      </w:r>
    </w:p>
    <w:p>
      <w:pPr>
        <w:pStyle w:val="Heading2"/>
      </w:pPr>
      <w:r>
        <w:t>3. Operator Session Monitoring &amp; Privilege Scope Enforcement</w:t>
      </w:r>
    </w:p>
    <w:p>
      <w:r>
        <w:t>All operator sessions are monitored for:</w:t>
        <w:br/>
        <w:t>- scope compliance</w:t>
        <w:br/>
        <w:t>- unauthorized escalation</w:t>
        <w:br/>
        <w:t>- trust tier drop or misalignment</w:t>
        <w:br/>
        <w:t>- non-conform audit trail</w:t>
        <w:br/>
        <w:t>Detected violations result in:</w:t>
        <w:br/>
        <w:t>- session termination</w:t>
        <w:br/>
        <w:t>- privilege rollback</w:t>
        <w:br/>
        <w:t>- Admin Twin lockdown state trigger</w:t>
      </w:r>
    </w:p>
    <w:p>
      <w:pPr>
        <w:pStyle w:val="Heading2"/>
      </w:pPr>
      <w:r>
        <w:t>4. Capsules, Escalation Events &amp; Forensic Review Anchors</w:t>
      </w:r>
    </w:p>
    <w:p>
      <w:r>
        <w:t>Operational security capsules include:</w:t>
        <w:br/>
        <w:t>- `Role Mapping Capsule (RMC)`</w:t>
        <w:br/>
        <w:t>- `Admin Session Capsule (ASC)`</w:t>
        <w:br/>
        <w:t>- `Privilege Violation Capsule (PVC)`</w:t>
        <w:br/>
        <w:t>- `Lockdown Revoke Capsule (LRC)`</w:t>
        <w:br/>
        <w:t>All are stored in LedgerSync (Module 13) and reviewed via forensic queries (Module 14).</w:t>
      </w:r>
    </w:p>
    <w:p>
      <w:pPr>
        <w:pStyle w:val="Heading2"/>
      </w:pPr>
      <w:r>
        <w:t>5. Intermodular Enforcement Links</w:t>
      </w:r>
    </w:p>
    <w:p>
      <w:r>
        <w:t>This module links to:</w:t>
        <w:br/>
        <w:t>- Module 01 (Execution Control) for role-bound invocation gating</w:t>
        <w:br/>
        <w:t>- Module 03 (Identity) for actor-role coupling</w:t>
        <w:br/>
        <w:t>- Module 05 (ConfigBinding) for rule-linked enforcement</w:t>
        <w:br/>
        <w:t>- Module 12 (Trust) for tier validation</w:t>
        <w:br/>
        <w:t>- Module 13 (LedgerSync) for privilege change trace</w:t>
        <w:br/>
        <w:t>- Module 14 (Audit) for violation path reconstruction</w:t>
      </w:r>
    </w:p>
    <w:p>
      <w:pPr>
        <w:pStyle w:val="Heading2"/>
      </w:pPr>
      <w:r>
        <w:t>CTO Validation Matrix</w:t>
      </w:r>
    </w:p>
    <w:p>
      <w:r>
        <w:t>Module 16 (CTO Edition) guarantees the following verifiable conditions:</w:t>
        <w:br/>
        <w:t>- All roles are scope-mapped, trust-linked and declared via capsules: YES</w:t>
        <w:br/>
        <w:t>- Admin control is session-bound, lockdown-capable and traceable: YES</w:t>
        <w:br/>
        <w:t>- Unauthorized privilege changes trigger lockdown and rollback: YES</w:t>
        <w:br/>
        <w:t>- Forensic roles can reconstruct all session and escalation chains: YES</w:t>
        <w:br/>
        <w:t>- No privilege is orphaned, untraced, or beyond capsule control: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