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MaxDeploy v1.0 – Architecture Document (TBYD Structure, 100/100)</w:t>
      </w:r>
    </w:p>
    <w:p>
      <w:r>
        <w:t>This document fully adheres to the TBYD process standard for system architectures and complies with the 100/100 requirements for CTO compatibility, auditability, reproducibility, and formal governance anchoring. It is structurally binding for all implementation and publication versions of MaxDeploy.</w:t>
      </w:r>
    </w:p>
    <w:p>
      <w:pPr>
        <w:pStyle w:val="Heading1"/>
      </w:pPr>
      <w:r>
        <w:t>1. Executive Overview</w:t>
      </w:r>
    </w:p>
    <w:p>
      <w:pPr>
        <w:pStyle w:val="ListBullet"/>
      </w:pPr>
      <w:r>
        <w:t>Brief definition of MaxDeploy's role in two sentences.</w:t>
      </w:r>
    </w:p>
    <w:p>
      <w:pPr>
        <w:pStyle w:val="ListBullet"/>
      </w:pPr>
      <w:r>
        <w:t>Responsibility and impact within the system context (OSS, enterprises, institutions).</w:t>
      </w:r>
    </w:p>
    <w:p>
      <w:pPr>
        <w:pStyle w:val="ListBullet"/>
      </w:pPr>
      <w:r>
        <w:t>Measurable target impact when fully implemented.</w:t>
      </w:r>
    </w:p>
    <w:p>
      <w:pPr>
        <w:pStyle w:val="Heading1"/>
      </w:pPr>
      <w:r>
        <w:t>2. Technical System Structure</w:t>
      </w:r>
    </w:p>
    <w:p>
      <w:pPr>
        <w:pStyle w:val="ListBullet"/>
      </w:pPr>
      <w:r>
        <w:t>Architecture model: capsules, triggers, control logic (described textually or visually).</w:t>
      </w:r>
    </w:p>
    <w:p>
      <w:pPr>
        <w:pStyle w:val="ListBullet"/>
      </w:pPr>
      <w:r>
        <w:t>Files: manifest.deploy.yaml, meta.audit.json, anchor.exec.ref etc.</w:t>
      </w:r>
    </w:p>
    <w:p>
      <w:pPr>
        <w:pStyle w:val="ListBullet"/>
      </w:pPr>
      <w:r>
        <w:t>Trigger points: who/what initiates deployment, what is checked, what is blocked?</w:t>
      </w:r>
    </w:p>
    <w:p>
      <w:pPr>
        <w:pStyle w:val="Heading1"/>
      </w:pPr>
      <w:r>
        <w:t>3. Policy and Audit Integration</w:t>
      </w:r>
    </w:p>
    <w:p>
      <w:pPr>
        <w:pStyle w:val="ListBullet"/>
      </w:pPr>
      <w:r>
        <w:t>Connection to MaxReg: which rules must be met?</w:t>
      </w:r>
    </w:p>
    <w:p>
      <w:pPr>
        <w:pStyle w:val="ListBullet"/>
      </w:pPr>
      <w:r>
        <w:t>How is the audit trail generated? (IATL, audit.trace.sig)</w:t>
      </w:r>
    </w:p>
    <w:p>
      <w:pPr>
        <w:pStyle w:val="ListBullet"/>
      </w:pPr>
      <w:r>
        <w:t>Mandatory fields in the manifest – with audit anchoring.</w:t>
      </w:r>
    </w:p>
    <w:p>
      <w:pPr>
        <w:pStyle w:val="ListBullet"/>
      </w:pPr>
      <w:r>
        <w:t>Response in case of policy violation.</w:t>
      </w:r>
    </w:p>
    <w:p>
      <w:pPr>
        <w:pStyle w:val="Heading1"/>
      </w:pPr>
      <w:r>
        <w:t>4. Role Model and Operator Structure</w:t>
      </w:r>
    </w:p>
    <w:p>
      <w:pPr>
        <w:pStyle w:val="ListBullet"/>
      </w:pPr>
      <w:r>
        <w:t>Definition of operator roles with BlueprintCapsules.</w:t>
      </w:r>
    </w:p>
    <w:p>
      <w:pPr>
        <w:pStyle w:val="ListBullet"/>
      </w:pPr>
      <w:r>
        <w:t>Who may deploy, roll back, approve – with audit binding.</w:t>
      </w:r>
    </w:p>
    <w:p>
      <w:pPr>
        <w:pStyle w:val="ListBullet"/>
      </w:pPr>
      <w:r>
        <w:t>Delegation, escalation, denial – technically constrained &amp; verifiable.</w:t>
      </w:r>
    </w:p>
    <w:p>
      <w:pPr>
        <w:pStyle w:val="Heading1"/>
      </w:pPr>
      <w:r>
        <w:t>5. Standalone Capability and System Coupling</w:t>
      </w:r>
    </w:p>
    <w:p>
      <w:pPr>
        <w:pStyle w:val="ListBullet"/>
      </w:pPr>
      <w:r>
        <w:t>Which functions are usable standalone (e.g., GitHub, CI/CD)?</w:t>
      </w:r>
    </w:p>
    <w:p>
      <w:pPr>
        <w:pStyle w:val="ListBullet"/>
      </w:pPr>
      <w:r>
        <w:t>Which functions require MaxReg, MaxAudit, MaxBridge, or SDG?</w:t>
      </w:r>
    </w:p>
    <w:p>
      <w:pPr>
        <w:pStyle w:val="ListBullet"/>
      </w:pPr>
      <w:r>
        <w:t>Behavior in non-MaxOneOpen environments.</w:t>
      </w:r>
    </w:p>
    <w:p>
      <w:pPr>
        <w:pStyle w:val="Heading1"/>
      </w:pPr>
      <w:r>
        <w:t>6. Audit and Export Structure</w:t>
      </w:r>
    </w:p>
    <w:p>
      <w:pPr>
        <w:pStyle w:val="ListBullet"/>
      </w:pPr>
      <w:r>
        <w:t>Which files and attestations are generated per deployment?</w:t>
      </w:r>
    </w:p>
    <w:p>
      <w:pPr>
        <w:pStyle w:val="ListBullet"/>
      </w:pPr>
      <w:r>
        <w:t>What is externally verifiable/exportable?</w:t>
      </w:r>
    </w:p>
    <w:p>
      <w:pPr>
        <w:pStyle w:val="ListBullet"/>
      </w:pPr>
      <w:r>
        <w:t>How is reproducibility and validity documented?</w:t>
      </w:r>
    </w:p>
    <w:p>
      <w:pPr>
        <w:pStyle w:val="Heading1"/>
      </w:pPr>
      <w:r>
        <w:t>7. Legal and Governance Anchoring</w:t>
      </w:r>
    </w:p>
    <w:p>
      <w:pPr>
        <w:pStyle w:val="ListBullet"/>
      </w:pPr>
      <w:r>
        <w:t>Binding treaty mapping and license verification via PolicyRef.</w:t>
      </w:r>
    </w:p>
    <w:p>
      <w:pPr>
        <w:pStyle w:val="ListBullet"/>
      </w:pPr>
      <w:r>
        <w:t>Prevention of unauthorized forks through governance logic.</w:t>
      </w:r>
    </w:p>
    <w:p>
      <w:pPr>
        <w:pStyle w:val="ListBullet"/>
      </w:pPr>
      <w:r>
        <w:t>License binding and signature validation as a prerequisite for execution.</w:t>
      </w:r>
    </w:p>
    <w:p>
      <w:pPr>
        <w:pStyle w:val="Heading1"/>
      </w:pPr>
      <w:r>
        <w:t>8. CTO Focus – Verification Layer</w:t>
      </w:r>
    </w:p>
    <w:p>
      <w:pPr>
        <w:pStyle w:val="ListBullet"/>
      </w:pPr>
      <w:r>
        <w:t>Checklist: What can a CTO independently verify?</w:t>
      </w:r>
    </w:p>
    <w:p>
      <w:pPr>
        <w:pStyle w:val="ListBullet"/>
      </w:pPr>
      <w:r>
        <w:t>Verifiable criteria for correctness, responsibility, role clarity, and policy compliance.</w:t>
      </w:r>
    </w:p>
    <w:p>
      <w:pPr>
        <w:pStyle w:val="ListBullet"/>
      </w:pPr>
      <w:r>
        <w:t>Derivability of capsule behavior for audits and inspections.</w:t>
      </w:r>
    </w:p>
    <w:p>
      <w:pPr>
        <w:pStyle w:val="Heading1"/>
      </w:pPr>
      <w:r>
        <w:t>9. Application Examples (Optional)</w:t>
      </w:r>
    </w:p>
    <w:p>
      <w:pPr>
        <w:pStyle w:val="ListBullet"/>
      </w:pPr>
      <w:r>
        <w:t>OSS project on GitHub using MaxDeploy.</w:t>
      </w:r>
    </w:p>
    <w:p>
      <w:pPr>
        <w:pStyle w:val="ListBullet"/>
      </w:pPr>
      <w:r>
        <w:t>Government deployments with audit and revision path.</w:t>
      </w:r>
    </w:p>
    <w:p>
      <w:pPr>
        <w:pStyle w:val="ListBullet"/>
      </w:pPr>
      <w:r>
        <w:t>Corporate infrastructure with CI/CD control via MaxDeploy.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