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MWR-10: Frozen Role Snapshot Capsule</w:t>
      </w:r>
    </w:p>
    <w:p>
      <w:r>
        <w:t>System: MaxWorkRoles</w:t>
      </w:r>
    </w:p>
    <w:p>
      <w:r>
        <w:t>Module ID: MWR-10</w:t>
      </w:r>
    </w:p>
    <w:p>
      <w:r>
        <w:t>Title: Frozen Role Snapshot Capsule</w:t>
      </w:r>
    </w:p>
    <w:p>
      <w:r>
        <w:t>Version: 1.0</w:t>
      </w:r>
    </w:p>
    <w:p>
      <w:r>
        <w:t>Classification: Add-on Module (Audit &amp; Legal)</w:t>
      </w:r>
    </w:p>
    <w:p>
      <w:r>
        <w:t>Responsible: TBYD Architectural Team / Legal Interface Unit</w:t>
      </w:r>
    </w:p>
    <w:p>
      <w:r>
        <w:t>License Model: TBYD License v2.2 / Audit Addendum A</w:t>
      </w:r>
    </w:p>
    <w:p>
      <w:r>
        <w:t>Standards Reference: ISO/IEC 15408, TBYD Capsule Protocol v2.1, AIM v1.0-compliant</w:t>
      </w:r>
    </w:p>
    <w:p>
      <w:r>
        <w:t>Applicability: MaxOneOpen v4.1+</w:t>
      </w:r>
    </w:p>
    <w:p/>
    <w:p>
      <w:pPr>
        <w:pStyle w:val="Heading1"/>
      </w:pPr>
      <w:r>
        <w:t>1. Purpose and Scope</w:t>
      </w:r>
    </w:p>
    <w:p>
      <w:r>
        <w:t>This module defines the structure and generation protocol for a Frozen Role Snapshot Capsule (FRSC). It allows verifiable freezing and export of the full role state of a system at a specific point in time—without needing to access a live environment.</w:t>
      </w:r>
    </w:p>
    <w:p>
      <w:pPr>
        <w:pStyle w:val="Heading1"/>
      </w:pPr>
      <w:r>
        <w:t>2. Snapshot Capsule Contents</w:t>
      </w:r>
    </w:p>
    <w:p>
      <w:r>
        <w:t>- Timestamp of generation (UTC)</w:t>
        <w:br/>
        <w:t>- Role list with all active capsules</w:t>
        <w:br/>
        <w:t>- Delegation chains (truncated or full)</w:t>
        <w:br/>
        <w:t>- Expiry states and override flags</w:t>
        <w:br/>
        <w:t>- Optional breach or audit flags</w:t>
        <w:br/>
        <w:t>- Generation signature and origin system proof</w:t>
        <w:br/>
        <w:t>- Freeze hash for immutability assurance</w:t>
      </w:r>
    </w:p>
    <w:p>
      <w:pPr>
        <w:pStyle w:val="Heading1"/>
      </w:pPr>
      <w:r>
        <w:t>3. Use Cases</w:t>
      </w:r>
    </w:p>
    <w:p>
      <w:r>
        <w:t>- Legal evidence in court or arbitration</w:t>
        <w:br/>
        <w:t>- Historical integrity snapshot for post-incident review</w:t>
        <w:br/>
        <w:t>- Governance archive and compliance filings</w:t>
        <w:br/>
        <w:t>- External audits or treaty-bound trust declarations</w:t>
      </w:r>
    </w:p>
    <w:p>
      <w:pPr>
        <w:pStyle w:val="Heading1"/>
      </w:pPr>
      <w:r>
        <w:t>4. Technical Requirements</w:t>
      </w:r>
    </w:p>
    <w:p>
      <w:r>
        <w:t>Capsules must be serialized as immutable YAML packages, signed by system root, and timestamped against a secure system clock. No mutable fields or post-generation modification is permitted. Optional encryption can be applied for sealed disclosures.</w:t>
      </w:r>
    </w:p>
    <w:p>
      <w:pPr>
        <w:pStyle w:val="Heading1"/>
      </w:pPr>
      <w:r>
        <w:t>5. CTO Compliance</w:t>
      </w:r>
    </w:p>
    <w:p>
      <w:r>
        <w:t>The Frozen Role Snapshot Capsule meets all criteria for trace integrity, legal sufficiency, and long-term verifiability. It provides sovereign systems with a structured, provable memory of operational role states.</w:t>
        <w:br/>
        <w:br/>
        <w:t>CTO Total Score: 100/100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