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MaxTreaty v1.0 – Treaty Capsules and Reference Integration</w:t>
      </w:r>
    </w:p>
    <w:p>
      <w:r>
        <w:t>This document defines how treaty data is encapsulated in technical units and how these capsules can be referenced from other systems. It ensures verifiability, linkage, and auditability across sovereign deployments.</w:t>
      </w:r>
    </w:p>
    <w:p>
      <w:pPr>
        <w:pStyle w:val="Heading1"/>
      </w:pPr>
      <w:r>
        <w:t>1. Treaty Capsule Definition</w:t>
      </w:r>
    </w:p>
    <w:p>
      <w:r>
        <w:t>A Treaty Capsule is a signed, immutable container of governance logic. It includes:</w:t>
        <w:br/>
        <w:t>- treaty.manifest.yaml</w:t>
        <w:br/>
        <w:t>- legal.scope.json</w:t>
        <w:br/>
        <w:t>- capsule.signature.sig</w:t>
        <w:br/>
        <w:t>- optional: delegation.tree.json and anchor.ref</w:t>
      </w:r>
    </w:p>
    <w:p>
      <w:pPr>
        <w:pStyle w:val="Heading1"/>
      </w:pPr>
      <w:r>
        <w:t>2. Referencing from Other Capsules</w:t>
      </w:r>
    </w:p>
    <w:p>
      <w:pPr/>
      <w:r>
        <w:t>Treaty Capsules may be referenced via:</w:t>
      </w:r>
    </w:p>
    <w:p>
      <w:pPr>
        <w:pStyle w:val="ListBullet"/>
      </w:pPr>
      <w:r>
        <w:t>- `treaty.ref` field in MaxDeploy, MaxBridge or MaxAudit</w:t>
      </w:r>
    </w:p>
    <w:p>
      <w:pPr>
        <w:pStyle w:val="ListBullet"/>
      </w:pPr>
      <w:r>
        <w:t>- `anchor.ref` linkage for signed forks or governance transitions</w:t>
      </w:r>
    </w:p>
    <w:p>
      <w:pPr>
        <w:pStyle w:val="ListBullet"/>
      </w:pPr>
      <w:r>
        <w:t>- `license.ref.sig` validation by MaxReg or treaty validators</w:t>
      </w:r>
    </w:p>
    <w:p>
      <w:pPr>
        <w:pStyle w:val="Heading1"/>
      </w:pPr>
      <w:r>
        <w:t>3. Structural Integrity Requirements</w:t>
      </w:r>
    </w:p>
    <w:p>
      <w:r>
        <w:t>Treaty Capsules must include verifiable hashes and signed fields. All references must resolve to:</w:t>
        <w:br/>
        <w:t>- a known signature chain</w:t>
        <w:br/>
        <w:t>- a registered governance anchor</w:t>
        <w:br/>
        <w:t>- a publicly verifiable version</w:t>
      </w:r>
    </w:p>
    <w:p>
      <w:pPr>
        <w:pStyle w:val="Heading1"/>
      </w:pPr>
      <w:r>
        <w:t>4. Capsule Hash Linking</w:t>
      </w:r>
    </w:p>
    <w:p>
      <w:r>
        <w:t>Each capsule that refers to a treaty must store its fingerprint hash. This hash forms the base for:</w:t>
        <w:br/>
        <w:t>- audit chains</w:t>
        <w:br/>
        <w:t>- fork protection</w:t>
        <w:br/>
        <w:t>- treaty version tracking</w:t>
      </w:r>
    </w:p>
    <w:p>
      <w:pPr>
        <w:pStyle w:val="Heading1"/>
      </w:pPr>
      <w:r>
        <w:t>5. Multi-System Integration</w:t>
      </w:r>
    </w:p>
    <w:p>
      <w:r>
        <w:t>Treaties are designed to be referenced from any MaxSystem:</w:t>
        <w:br/>
        <w:t>- MaxDeploy validates deployment policies</w:t>
        <w:br/>
        <w:t>- MaxBridge anchors policy lineage and reference inheritance</w:t>
        <w:br/>
        <w:t>- MaxAudit attaches treaty proofs to execution traces</w:t>
        <w:br/>
        <w:t>- MaxReg validates that a policy is treaty-compliant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