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MaxTreaty v1.0 – System Role and Sovereign Function</w:t>
      </w:r>
    </w:p>
    <w:p>
      <w:r>
        <w:t>This document defines the structural purpose and systemic role of MaxTreaty within the MaxOneOpen architecture. It also clarifies its function as a standalone, sovereign treaty registry and validation mechanism.</w:t>
      </w:r>
    </w:p>
    <w:p>
      <w:pPr>
        <w:pStyle w:val="Heading1"/>
      </w:pPr>
      <w:r>
        <w:t>1. Systemic Positioning</w:t>
      </w:r>
    </w:p>
    <w:p>
      <w:r>
        <w:t>MaxTreaty acts as the legal, structural, and trust-verifying layer of any sovereign system operating within or outside MaxOneOpen. It enables treaty-bound capsules, verifiable license binding, signature lineage, and registration of governance scopes. MaxTreaty ensures that technical behavior can be enforced as legally recognized obligations.</w:t>
      </w:r>
    </w:p>
    <w:p>
      <w:pPr>
        <w:pStyle w:val="Heading1"/>
      </w:pPr>
      <w:r>
        <w:t>2. Sovereign Function</w:t>
      </w:r>
    </w:p>
    <w:p>
      <w:r>
        <w:t>A treaty in MaxTreaty is not just a configuration file or a contract abstraction. It is a cryptographically anchored legal declaration that can be linked to deployments, forks, licenses, or community roles. It guarantees legal memory and audit-grade validation for any referenced structure.</w:t>
      </w:r>
    </w:p>
    <w:p>
      <w:pPr>
        <w:pStyle w:val="Heading1"/>
      </w:pPr>
      <w:r>
        <w:t>3. Application Modes</w:t>
      </w:r>
    </w:p>
    <w:p>
      <w:pPr/>
      <w:r>
        <w:t>MaxTreaty can be used in three primary modes:</w:t>
      </w:r>
    </w:p>
    <w:p>
      <w:pPr>
        <w:pStyle w:val="ListBullet"/>
      </w:pPr>
      <w:r>
        <w:t>- As a governance contract between OSS maintainers and contributors</w:t>
      </w:r>
    </w:p>
    <w:p>
      <w:pPr>
        <w:pStyle w:val="ListBullet"/>
      </w:pPr>
      <w:r>
        <w:t>- As a sovereign framework for governmental or institutional platform governance</w:t>
      </w:r>
    </w:p>
    <w:p>
      <w:pPr>
        <w:pStyle w:val="ListBullet"/>
      </w:pPr>
      <w:r>
        <w:t>- As a licensing and protection contract across MaxOneOpen capsules (e.g. MaxBridge, MaxDeploy)</w:t>
      </w:r>
    </w:p>
    <w:p>
      <w:pPr>
        <w:pStyle w:val="Heading1"/>
      </w:pPr>
      <w:r>
        <w:t>4. External Use and Compatibility</w:t>
      </w:r>
    </w:p>
    <w:p>
      <w:r>
        <w:t>MaxTreaty does not require MaxOneOpen to operate. It can function as a standalone capsule registry and treaty validation anchor, with exportable capsule references for use in third-party systems, legal registers, or OSS governance chains.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