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AppPolicy Lifecycle and Expiry</w:t>
      </w:r>
    </w:p>
    <w:p>
      <w:r>
        <w:t>Version: 1.0</w:t>
      </w:r>
    </w:p>
    <w:p>
      <w:r>
        <w:t>Module ID: CTO-T1</w:t>
      </w:r>
    </w:p>
    <w:p>
      <w:r>
        <w:t>Document Type: Lifecycle and Validity Control</w:t>
      </w:r>
    </w:p>
    <w:p>
      <w:r>
        <w:t>---</w:t>
      </w:r>
    </w:p>
    <w:p>
      <w:pPr>
        <w:pStyle w:val="Heading2"/>
      </w:pPr>
      <w:r>
        <w:t>1. Purpose</w:t>
      </w:r>
    </w:p>
    <w:p>
      <w:r>
        <w:t>This document defines the full lifecycle of application-specific policy capsules used by MaxSuite. It includes activation, expiration, override logic, signature management, and formal retirement handling.</w:t>
      </w:r>
    </w:p>
    <w:p>
      <w:pPr>
        <w:pStyle w:val="Heading2"/>
      </w:pPr>
      <w:r>
        <w:t>2. Lifecycle Phases</w:t>
      </w:r>
    </w:p>
    <w:p>
      <w:r>
        <w:t>• Draft:</w:t>
      </w:r>
    </w:p>
    <w:p>
      <w:r>
        <w:t>- Created by a registered authority or MaxReg node.</w:t>
        <w:br/>
        <w:t>- Not yet active; allows internal validation or simulation.</w:t>
        <w:br/>
        <w:t>- May include test binaries and uncommitted policy references.</w:t>
      </w:r>
    </w:p>
    <w:p>
      <w:r>
        <w:t>• Active:</w:t>
      </w:r>
    </w:p>
    <w:p>
      <w:r>
        <w:t>- Policy capsule is signed and registered.</w:t>
        <w:br/>
        <w:t>- Actively governs app execution based on role, scope, and signature validation.</w:t>
        <w:br/>
        <w:t>- Included in runtime capsule manifest as `policy_id`.</w:t>
      </w:r>
    </w:p>
    <w:p>
      <w:r>
        <w:t>• Expired:</w:t>
      </w:r>
    </w:p>
    <w:p>
      <w:r>
        <w:t>- Time-limited policies become inactive after `valid_until` timestamp.</w:t>
        <w:br/>
        <w:t>- Any capsule referencing an expired policy must be blocked or rerouted to fallback logic.</w:t>
      </w:r>
    </w:p>
    <w:p>
      <w:r>
        <w:t>• Overridden:</w:t>
      </w:r>
    </w:p>
    <w:p>
      <w:r>
        <w:t>- A temporary override capsule is linked with a new validity window and reason code.</w:t>
        <w:br/>
        <w:t>- Must include `override_id`, `signature`, `reason`, `valid_until` fields.</w:t>
      </w:r>
    </w:p>
    <w:p>
      <w:r>
        <w:t>• Retired:</w:t>
      </w:r>
    </w:p>
    <w:p>
      <w:r>
        <w:t>- Policy is formally revoked and archived.</w:t>
        <w:br/>
        <w:t>- Must be listed in MaxReg retirement registry.</w:t>
        <w:br/>
        <w:t>- Execution attempts must be frozen or redirected.</w:t>
      </w:r>
    </w:p>
    <w:p>
      <w:pPr>
        <w:pStyle w:val="Heading2"/>
      </w:pPr>
      <w:r>
        <w:t>3. Validation Requirements</w:t>
      </w:r>
    </w:p>
    <w:p>
      <w:r>
        <w:t>- Capsule must include `policy_version`, `valid_from`, `valid_until`, and `signature_hash`.</w:t>
        <w:br/>
        <w:t>- All transitions (Active → Expired, Override → Retired) must be audit-logged.</w:t>
        <w:br/>
        <w:t>- Policies must never persist outside of version-controlled MaxReg context.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