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Executive &amp; Technical Summary (Public Release Sheet)</w:t>
      </w:r>
    </w:p>
    <w:p>
      <w:pPr>
        <w:pStyle w:val="Heading1"/>
      </w:pPr>
      <w:r>
        <w:t>1. System Identity</w:t>
      </w:r>
    </w:p>
    <w:p>
      <w:r>
        <w:t>MaxBridge is the referential linkage engine of the MaxOneOpen architecture. It binds capsules, forks, and external governance signals into a verifiable chain of origin, allowing sovereign systems to verify where a component came from, what it inherits, and what policy or treaty rules apply to it. MaxBridge anchors identity, trust, and inheritance – both technically and legally.</w:t>
      </w:r>
    </w:p>
    <w:p>
      <w:pPr>
        <w:pStyle w:val="Heading1"/>
      </w:pPr>
      <w:r>
        <w:t>2. Core Capabilities</w:t>
      </w:r>
    </w:p>
    <w:p>
      <w:pPr>
        <w:pStyle w:val="ListBullet"/>
      </w:pPr>
      <w:r>
        <w:t>- Reference linking across capsules and forks</w:t>
      </w:r>
    </w:p>
    <w:p>
      <w:pPr>
        <w:pStyle w:val="ListBullet"/>
      </w:pPr>
      <w:r>
        <w:t>- Policy inheritance trace and conflict resolution</w:t>
      </w:r>
    </w:p>
    <w:p>
      <w:pPr>
        <w:pStyle w:val="ListBullet"/>
      </w:pPr>
      <w:r>
        <w:t>- Structural fork prevention and treaty validation hooks</w:t>
      </w:r>
    </w:p>
    <w:p>
      <w:pPr>
        <w:pStyle w:val="ListBullet"/>
      </w:pPr>
      <w:r>
        <w:t>- Capsule registration and cross-system export integrity</w:t>
      </w:r>
    </w:p>
    <w:p>
      <w:pPr>
        <w:pStyle w:val="ListBullet"/>
      </w:pPr>
      <w:r>
        <w:t>- Fully traceable chain of custody for any deployed unit</w:t>
      </w:r>
    </w:p>
    <w:p>
      <w:pPr>
        <w:pStyle w:val="Heading1"/>
      </w:pPr>
      <w:r>
        <w:t>3. What You Can Do with MaxBridge</w:t>
      </w:r>
    </w:p>
    <w:p>
      <w:pPr/>
      <w:r>
        <w:t>As a standalone tool:</w:t>
      </w:r>
    </w:p>
    <w:p>
      <w:pPr>
        <w:pStyle w:val="ListBullet"/>
      </w:pPr>
      <w:r>
        <w:t>- Register capsule origin and verify against unauthorized forks</w:t>
      </w:r>
    </w:p>
    <w:p>
      <w:pPr>
        <w:pStyle w:val="ListBullet"/>
      </w:pPr>
      <w:r>
        <w:t>- Anchor deployments to legal/treaty contexts (e.g., OSS, governmental, commercial)</w:t>
      </w:r>
    </w:p>
    <w:p>
      <w:pPr>
        <w:pStyle w:val="ListBullet"/>
      </w:pPr>
      <w:r>
        <w:t>- Use the compliance mapping logic to validate component structure across environments</w:t>
      </w:r>
    </w:p>
    <w:p>
      <w:pPr/>
      <w:r>
        <w:t>As part of MaxOneOpen:</w:t>
      </w:r>
    </w:p>
    <w:p>
      <w:pPr>
        <w:pStyle w:val="ListBullet"/>
      </w:pPr>
      <w:r>
        <w:t>- Automatically verify all policy-ref and capsule-origin relationships system-wide</w:t>
      </w:r>
    </w:p>
    <w:p>
      <w:pPr>
        <w:pStyle w:val="ListBullet"/>
      </w:pPr>
      <w:r>
        <w:t>- Provide fork detection and rollback support for MaxDeploy and MaxAudit</w:t>
      </w:r>
    </w:p>
    <w:p>
      <w:pPr>
        <w:pStyle w:val="ListBullet"/>
      </w:pPr>
      <w:r>
        <w:t>- Enforce treaty-based delivery integrity across distributed governance landscapes</w:t>
      </w:r>
    </w:p>
    <w:p>
      <w:pPr>
        <w:pStyle w:val="Heading1"/>
      </w:pPr>
      <w:r>
        <w:t>4. Target Audiences</w:t>
      </w:r>
    </w:p>
    <w:p>
      <w:pPr>
        <w:pStyle w:val="ListBullet"/>
      </w:pPr>
      <w:r>
        <w:t>- OSS maintainers and trust layer developers</w:t>
      </w:r>
    </w:p>
    <w:p>
      <w:pPr>
        <w:pStyle w:val="ListBullet"/>
      </w:pPr>
      <w:r>
        <w:t>- Sovereign project leaders and public-sector CTOs</w:t>
      </w:r>
    </w:p>
    <w:p>
      <w:pPr>
        <w:pStyle w:val="ListBullet"/>
      </w:pPr>
      <w:r>
        <w:t>- Legal and treaty-binding deployment environments</w:t>
      </w:r>
    </w:p>
    <w:p>
      <w:pPr>
        <w:pStyle w:val="ListBullet"/>
      </w:pPr>
      <w:r>
        <w:t>- Infrastructure auditors and interoperability testers</w:t>
      </w:r>
    </w:p>
    <w:p>
      <w:pPr>
        <w:pStyle w:val="Heading1"/>
      </w:pPr>
      <w:r>
        <w:t>5. Capsule Outputs and Schema</w:t>
      </w:r>
    </w:p>
    <w:p>
      <w:r>
        <w:t>Each registered capsule includes a bridge.schema.yaml entry that defines the structural inheritance, policy anchors, and conflict paths. ComplianceMapping logic is attached as `compliance.map.json` or `bridge.ref.path.yaml` depending on system integration tier.</w:t>
      </w:r>
    </w:p>
    <w:p>
      <w:pPr>
        <w:pStyle w:val="Heading1"/>
      </w:pPr>
      <w:r>
        <w:t>6. Release Status</w:t>
      </w:r>
    </w:p>
    <w:p>
      <w:r>
        <w:t>MaxBridge v1.2 is the first fully modular, treaty-ready referential governance system designed for capsule-based environments. It has passed full internal review, 100/100 system-level audit, and is officially released under the TBYD license framework for public use.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