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p>
      <w:pPr>
        <w:pStyle w:val="Heading1"/>
      </w:pPr>
      <w:r>
        <w:t>6. Strategic Differentiation</w:t>
      </w:r>
    </w:p>
    <w:p>
      <w:r>
        <w:t>MaxProcess is not a workflow engine, BPM suite, or automation orchestrator. It is a structural process capsule system that enforces auditable logic through signed capsules, runtime validation, and treaty governance.</w:t>
        <w:br/>
        <w:br/>
        <w:t>Compared to traditional tools (e.g., Camunda, Airflow, ServiceNow workflows), MaxProcess provides:</w:t>
        <w:br/>
        <w:t>- No dependence on runtime orchestration servers</w:t>
        <w:br/>
        <w:t>- No hidden execution context or asynchronous side-effects</w:t>
        <w:br/>
        <w:t>- Full audit trace of every decision, refusal, delegation, or override</w:t>
        <w:br/>
        <w:t>- Treaty-bound interruption and rollback logic</w:t>
        <w:br/>
        <w:t>- Capsule-bound exportability and system portability</w:t>
        <w:br/>
        <w:t>- Zero reliance on UI, DevOps agents, or proprietary connectors</w:t>
        <w:br/>
        <w:br/>
        <w:t>These properties make MaxProcess uniquely suited for high-integrity, treaty-based, and multi-stakeholder systems that cannot tolerate unobservable backend logic or uncontrolled automation behavior.</w:t>
      </w:r>
    </w:p>
    <w:p>
      <w:pPr>
        <w:pStyle w:val="Heading1"/>
      </w:pPr>
      <w:r>
        <w:t>7. Use Cases</w:t>
      </w:r>
    </w:p>
    <w:p>
      <w:r>
        <w:t>MaxProcess enables auditable, treaty-compliant process logic in a wide range of digitally sovereign and collaborative environments:</w:t>
        <w:br/>
        <w:br/>
        <w:t>- 🏛 Public Infrastructure Projects:</w:t>
        <w:br/>
        <w:t xml:space="preserve">  Formalize multi-agency decision sequences, with escalation and refusal traceability (e.g., EU digital identity flows).</w:t>
        <w:br/>
        <w:br/>
        <w:t>- 🧩 Federated OSS Projects:</w:t>
        <w:br/>
        <w:t xml:space="preserve">  Use ProcessCapsules to structure community-bound decision steps, delegation protocols, or funding release chains.</w:t>
        <w:br/>
        <w:br/>
        <w:t>- 🏥 Regulated Institutions:</w:t>
        <w:br/>
        <w:t xml:space="preserve">  Audit control over high-criticality processes in finance, health, and utilities. Each action can be verified, revoked, or suspended.</w:t>
        <w:br/>
        <w:br/>
        <w:t>- 🌐 Treaty Governance Systems:</w:t>
        <w:br/>
        <w:t xml:space="preserve">  Capsule-based execution logic enables shared responsibility with override conditions between institutions.</w:t>
        <w:br/>
        <w:br/>
        <w:t>- 🧠 AI Model Governance:</w:t>
        <w:br/>
        <w:t xml:space="preserve">  Formal procedural oversight of model usage, retraining approval, and revision trace – all via capsule-bound process flow.</w:t>
      </w:r>
    </w:p>
    <w:p>
      <w:pPr>
        <w:pStyle w:val="Heading1"/>
      </w:pPr>
      <w:r>
        <w:t>8. Regulatory Relevance</w:t>
      </w:r>
    </w:p>
    <w:p>
      <w:r>
        <w:t>MaxProcess contributes to regulatory compliance by formalizing procedural traceability, role accountability, and override mechanisms. The following frameworks are supported structurally:</w:t>
        <w:br/>
        <w:br/>
        <w:t>- ✅ GDPR (Art. 5, 30, 32): Traceable delegation, refusal logging, and access to capsule history.</w:t>
        <w:br/>
        <w:t>- ✅ SOX (Sec. 302, 404): Role-bound execution flow with auditable control steps and no hidden automation.</w:t>
        <w:br/>
        <w:t>- ✅ DORA (Art. 10, 17): Runtime capsule validation and post-breach process analysis via audit trace.</w:t>
        <w:br/>
        <w:t>- ✅ NIS2 (Art. 21): Capsule enforcement supports cross-organizational process resilience and trust proof.</w:t>
        <w:br/>
        <w:br/>
        <w:t>All compliance features are capsule-native—there is no overlay or plug-in logic. Auditors and governance actors can access, verify, and freeze any capsule at runtime, making MaxProcess a structurally regulatory-aligned component of MaxOneOpen.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