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MPC-08: Runtime Integration Specification</w:t>
      </w:r>
    </w:p>
    <w:p>
      <w:r>
        <w:t>System: MaxProcess</w:t>
      </w:r>
    </w:p>
    <w:p>
      <w:r>
        <w:t>Module ID: MPC-08</w:t>
      </w:r>
    </w:p>
    <w:p>
      <w:r>
        <w:t>Version: 1.0</w:t>
      </w:r>
    </w:p>
    <w:p>
      <w:r>
        <w:t>Title: Runtime Integration Specification</w:t>
      </w:r>
    </w:p>
    <w:p>
      <w:r>
        <w:t>Classification: Integration Reference</w:t>
      </w:r>
    </w:p>
    <w:p>
      <w:r>
        <w:t>Responsible: TBYD DevOps &amp; Execution Governance Unit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provides a declarative specification of runtime integration points for MaxProcess. It ensures ProcessCapsules can interoperate with external execution environments without compromising capsule-based governance or audit integrity.</w:t>
      </w:r>
    </w:p>
    <w:p>
      <w:pPr>
        <w:pStyle w:val="Heading1"/>
      </w:pPr>
      <w:r>
        <w:t>2. Integration Interfaces</w:t>
      </w:r>
    </w:p>
    <w:p>
      <w:r>
        <w:t>MaxProcess supports reference-only, non-executing linkage to external systems:</w:t>
        <w:br/>
        <w:t>- SCIM (for MaxWorkRoles role provisioning)</w:t>
        <w:br/>
        <w:t>- SAML / OIDC (user federation and role mapping)</w:t>
        <w:br/>
        <w:t>- CI/CD pipelines (triggered via Bridge Capsule)</w:t>
        <w:br/>
        <w:t>- Container orchestrators (via declarative linkage, no embedded control)</w:t>
        <w:br/>
        <w:t>- External dashboards (visualize capsule states via MaxAudit export)</w:t>
      </w:r>
    </w:p>
    <w:p>
      <w:pPr>
        <w:pStyle w:val="Heading1"/>
      </w:pPr>
      <w:r>
        <w:t>3. Execution Responsibility</w:t>
      </w:r>
    </w:p>
    <w:p>
      <w:r>
        <w:t>MaxProcess does not execute processes. It defines responsibility, traceability, and override logic. Execution must occur in external systems via capsule-triggered reference links, e.g.:</w:t>
        <w:br/>
        <w:t>- bridge:// or trace:// links</w:t>
        <w:br/>
        <w:t>- signed API calls with role validation</w:t>
        <w:br/>
        <w:t>- override-confirmed workflows linked to treaty clause validation</w:t>
      </w:r>
    </w:p>
    <w:p>
      <w:pPr>
        <w:pStyle w:val="Heading1"/>
      </w:pPr>
      <w:r>
        <w:t>4. Sample Integration Field</w:t>
      </w:r>
    </w:p>
    <w:p>
      <w:r>
        <w:t>integration_reference: bridge://ci-pipeline/appX/deploy</w:t>
        <w:br/>
        <w:t>execution_mode: declarative</w:t>
        <w:br/>
        <w:t>governance_scope: treaty://core-ops-policy-01</w:t>
        <w:br/>
        <w:t>audit_mode: trace</w:t>
      </w:r>
    </w:p>
    <w:p>
      <w:pPr>
        <w:pStyle w:val="Heading1"/>
      </w:pPr>
      <w:r>
        <w:t>5. CTO Summary</w:t>
      </w:r>
    </w:p>
    <w:p>
      <w:r>
        <w:t>This module confirms that MaxProcess can structurally interface with DevOps, IAM, and runtime systems without inheriting their risks or control paths. Execution is referenced, not embedded.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