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MPC-01 v2: ProcessCapsule Core Structure (Extended)</w:t>
      </w:r>
    </w:p>
    <w:p>
      <w:r>
        <w:t>System: MaxProcess</w:t>
      </w:r>
    </w:p>
    <w:p>
      <w:r>
        <w:t>Module ID: MPC-01</w:t>
      </w:r>
    </w:p>
    <w:p>
      <w:r>
        <w:t>Version: 2.0</w:t>
      </w:r>
    </w:p>
    <w:p>
      <w:r>
        <w:t>Title: ProcessCapsule Core Structure (Extended)</w:t>
      </w:r>
    </w:p>
    <w:p>
      <w:r>
        <w:t>Classification: Capsule Specification Module</w:t>
      </w:r>
    </w:p>
    <w:p>
      <w:r>
        <w:t>Responsible: TBYD Architectural Capsule Team</w:t>
      </w:r>
    </w:p>
    <w:p>
      <w:r>
        <w:t>License Model: TBYD License v2.2 / Audit Addendum A</w:t>
      </w:r>
    </w:p>
    <w:p>
      <w:r>
        <w:t>Standards Reference: ISO/IEC 15408,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structural elements, execution annotations, and trace anchors of a ProcessCapsule in its extended form. Version 2.0 adds declarative execution fields for integration awareness without introducing runtime dependence.</w:t>
      </w:r>
    </w:p>
    <w:p>
      <w:pPr>
        <w:pStyle w:val="Heading1"/>
      </w:pPr>
      <w:r>
        <w:t>2. Field Overview</w:t>
      </w:r>
    </w:p>
    <w:p>
      <w:r>
        <w:t>Each ProcessCapsule in version 2.0 consists of the following required fields:</w:t>
        <w:br/>
        <w:t>- capsule_id: globally unique and cryptographically signed</w:t>
        <w:br/>
        <w:t>- step_id: local reference ID for human or system interpretation</w:t>
        <w:br/>
        <w:t>- step_type: ENUM { decision, delegation, action, pause, verify }</w:t>
        <w:br/>
        <w:t>- trigger_condition: rule, capsule state, or role-based input</w:t>
        <w:br/>
        <w:t>- assigned_role: reference to role capsule (via MaxWorkRoles)</w:t>
        <w:br/>
        <w:t>- fallback_path: capsule reference or NONE (refusal/skip handling)</w:t>
        <w:br/>
        <w:t>- audit_mode: ENUM { silent, trace, public }</w:t>
        <w:br/>
        <w:t>- governance_scope: treaty-binding reference (if enforced)</w:t>
        <w:br/>
        <w:t>- delegation_allowed: BOOL + optional list of eligible delegates</w:t>
        <w:br/>
        <w:t>- trace_anchor: reference to audit log capsule (MaxAudit)</w:t>
        <w:br/>
        <w:t>- capsule_state: ENUM { proposed, active, executed, refused, frozen }</w:t>
        <w:br/>
        <w:t>- execution_mode: ENUM { declarative, remote-bound, static-policy }</w:t>
        <w:br/>
        <w:t>- integration_reference: OPTIONAL URL or capsule link to integration specification</w:t>
      </w:r>
    </w:p>
    <w:p>
      <w:pPr>
        <w:pStyle w:val="Heading1"/>
      </w:pPr>
      <w:r>
        <w:t>3. Signature and Integrity</w:t>
      </w:r>
    </w:p>
    <w:p>
      <w:r>
        <w:t>All ProcessCapsules are cryptographically signed and verified at runtime or upon audit. Version 2.0 explicitly separates logic-level execution from runtime delegation, ensuring structural trust without requiring embedded runtime.</w:t>
      </w:r>
    </w:p>
    <w:p>
      <w:pPr>
        <w:pStyle w:val="Heading1"/>
      </w:pPr>
      <w:r>
        <w:t>4. Capsule Example (v2 Format)</w:t>
      </w:r>
    </w:p>
    <w:p>
      <w:r>
        <w:t>capsule_id: PROC-4412-STEP-005</w:t>
        <w:br/>
        <w:t>step_type: action</w:t>
        <w:br/>
        <w:t>trigger_condition: capsule(PROC-4412-STEP-004).state == executed</w:t>
        <w:br/>
        <w:t>assigned_role: ROLE-SECURITY-OFFICER</w:t>
        <w:br/>
        <w:t>fallback_path: PROC-4412-STEP-ERR01</w:t>
        <w:br/>
        <w:t>audit_mode: trace</w:t>
        <w:br/>
        <w:t>capsule_state: active</w:t>
        <w:br/>
        <w:t>execution_mode: declarative</w:t>
        <w:br/>
        <w:t>integration_reference: bridge://integration/sys-pipeline-X</w:t>
      </w:r>
    </w:p>
    <w:p>
      <w:pPr>
        <w:pStyle w:val="Heading1"/>
      </w:pPr>
      <w:r>
        <w:t>5. CTO Summary</w:t>
      </w:r>
    </w:p>
    <w:p>
      <w:r>
        <w:t>This upgraded specification aligns ProcessCapsules with integration- and audit-aware usage without compromising MaxProcess principles. Execution logic remains declarative, externally referenceable, and fully encapsulated.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