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03 – Identity, Role &amp; Scope Control</w:t>
      </w:r>
    </w:p>
    <w:p>
      <w:r>
        <w:t>Module ID: CORE-ID-003</w:t>
      </w:r>
    </w:p>
    <w:p>
      <w:r>
        <w:t>Version: 4.1 (Revised CTO Edition)</w:t>
      </w:r>
    </w:p>
    <w:p>
      <w:r>
        <w:t>Layer: Core Architecture Layer</w:t>
      </w:r>
    </w:p>
    <w:p>
      <w:r>
        <w:t>Status: RELEASE</w:t>
      </w:r>
    </w:p>
    <w:p>
      <w:r>
        <w:t>Dependencies: Module 00, Module 01</w:t>
      </w:r>
    </w:p>
    <w:p>
      <w:pPr>
        <w:pStyle w:val="Heading2"/>
      </w:pPr>
      <w:r>
        <w:t>0. Purpose &amp; Enforcement Point</w:t>
      </w:r>
    </w:p>
    <w:p>
      <w:r>
        <w:t>This module defines the trusted identity structure, operator roles, and runtime scope enforcement used across MaxOneOpen v4.1. It ensures that all actors (human or machine) are identity-bound, role-constrained, and manifest-declared before any operation can be executed. No action can proceed without scope validation, identity resolution, and runtime capsule tracing.</w:t>
      </w:r>
    </w:p>
    <w:p>
      <w:pPr>
        <w:pStyle w:val="Heading2"/>
      </w:pPr>
      <w:r>
        <w:t>1. Identity Structure, Role Map &amp; Invocation Token</w:t>
      </w:r>
    </w:p>
    <w:p>
      <w:r>
        <w:t>Each actor is assigned a Trusted Identity Token (TIT), containing:</w:t>
        <w:br/>
        <w:t>- `identity_id` (unique, cryptographically signed);</w:t>
        <w:br/>
        <w:t>- `role_id` (bound to scope map);</w:t>
        <w:br/>
        <w:t>- `trust_tier` (0–5, from Module 12);</w:t>
        <w:br/>
        <w:t>- `expiration_timestamp`.</w:t>
        <w:br/>
        <w:t>Invocation format: `EXEC_CALL(identity_token, operation_type, manifest_id)`</w:t>
        <w:br/>
        <w:t>The Role Map defines allowed operations, boundaries, escalation paths, and override conditions per role.</w:t>
      </w:r>
    </w:p>
    <w:p>
      <w:pPr>
        <w:pStyle w:val="Heading2"/>
      </w:pPr>
      <w:r>
        <w:t>2. Runtime Behavior &amp; Scope Enforcement</w:t>
      </w:r>
    </w:p>
    <w:p>
      <w:r>
        <w:t>During execution, the following checks apply:</w:t>
        <w:br/>
        <w:t>- `ROLE_MATCH`: Does identity's role permit this operation?</w:t>
        <w:br/>
        <w:t>- `TRUST_COMPLIANCE`: Is trust tier sufficient for action context?</w:t>
        <w:br/>
        <w:t>- `SCOPE_BOUNDS`: Does operation stay within assigned boundaries?</w:t>
        <w:br/>
        <w:t>- `SESSION_TIME`: Has the token expired or been revoked?</w:t>
        <w:br/>
        <w:t>Failure in any dimension blocks execution and logs a Role Violation Capsule (RVC).</w:t>
      </w:r>
    </w:p>
    <w:p>
      <w:pPr>
        <w:pStyle w:val="Heading2"/>
      </w:pPr>
      <w:r>
        <w:t>3. Isolation, Expiry Logic &amp; Escalation Controls</w:t>
      </w:r>
    </w:p>
    <w:p>
      <w:r>
        <w:t>Identity controls include:</w:t>
        <w:br/>
        <w:t>- hard session expiry enforced via TTL anchor in TIT;</w:t>
        <w:br/>
        <w:t>- role escalation only via declared `Escalation Capsule (EC)` approved by Admin Twin (Module 16);</w:t>
        <w:br/>
        <w:t>- automatic identity invalidation on trust drop or role conflict.</w:t>
        <w:br/>
        <w:t>No inline reassignment, override, or substitution is permitted without capsule logic.</w:t>
      </w:r>
    </w:p>
    <w:p>
      <w:pPr>
        <w:pStyle w:val="Heading2"/>
      </w:pPr>
      <w:r>
        <w:t>4. Capsule Format, Ledger Hooks &amp; Audit Fields</w:t>
      </w:r>
    </w:p>
    <w:p>
      <w:r>
        <w:t>The following capsule formats apply:</w:t>
        <w:br/>
        <w:t>- `Identity Registration Capsule (IRC)` → identity_id, role_id, trust_tier, origin_hash</w:t>
        <w:br/>
        <w:t>- `Role Execution Capsule (REC)` → session_id, actor_id, op_code, result, violation_flag</w:t>
        <w:br/>
        <w:t>- `Scope Validation Record (SVR)` → role_bounds, manifest_link, evaluation_result</w:t>
        <w:br/>
        <w:t>All capsules are stored via Module 13 and traceable by Module 14 forensic logic.</w:t>
      </w:r>
    </w:p>
    <w:p>
      <w:pPr>
        <w:pStyle w:val="Heading2"/>
      </w:pPr>
      <w:r>
        <w:t>5. Intermodular Bindings &amp; Control Anchors</w:t>
      </w:r>
    </w:p>
    <w:p>
      <w:r>
        <w:t>This module connects with:</w:t>
        <w:br/>
        <w:t>- Module 01 (Execution Gate) for identity-token evaluation</w:t>
        <w:br/>
        <w:t>- Module 04 (Rule Binding) to evaluate role-bound restrictions</w:t>
        <w:br/>
        <w:t>- Module 12 (Trust Enforcement) to verify tier alignment</w:t>
        <w:br/>
        <w:t>- Module 14 (Audit Capsule) to track all actor actions</w:t>
        <w:br/>
        <w:t>- Module 16 (Admin Twin) to authorize escalations and token revocations</w:t>
      </w:r>
    </w:p>
    <w:p>
      <w:pPr>
        <w:pStyle w:val="Heading2"/>
      </w:pPr>
      <w:r>
        <w:t>CTO Validation Matrix</w:t>
      </w:r>
    </w:p>
    <w:p>
      <w:r>
        <w:t>Module 03 (CTO Edition) guarantees the following verifiable conditions:</w:t>
        <w:br/>
        <w:t>- No operation can execute without verified identity &amp; scoped role: YES</w:t>
        <w:br/>
        <w:t>- All roles are bound to static scope and trust rules: YES</w:t>
        <w:br/>
        <w:t>- Escalation or override requires formal capsule logic: YES</w:t>
        <w:br/>
        <w:t>- Every actor’s action is logged and capsule-traceable: YES</w:t>
        <w:br/>
        <w:t>- No dynamic or implicit privilege changes are possible: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