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Operator Blueprint Capsule &amp; Runtime Deployment Aid</w:t>
      </w:r>
    </w:p>
    <w:p>
      <w:r>
        <w:t>Version: 4.1 | Classification: CTO Mandatory (Engineering Enablement)</w:t>
      </w:r>
    </w:p>
    <w:p>
      <w:r>
        <w:t>Scope: Runtime scaffolding, role onboarding, capsule samples, SDK mapping</w:t>
      </w:r>
    </w:p>
    <w:p>
      <w:pPr>
        <w:pStyle w:val="Heading2"/>
      </w:pPr>
      <w:r>
        <w:t>0. Purpose &amp; Engineering Onboarding Goal</w:t>
      </w:r>
    </w:p>
    <w:p>
      <w:r>
        <w:t>This module provides operational scaffolding, runtime deployment guidance, capsule schema examples and developer onboarding tools. It bridges the gap between capsule governance logic and real-world implementation by providing reusable configuration templates, role-linked capsule sets, and runtime entrypoints. It is required to lower the entry barrier for engineering teams and enable consistent deployment of MaxOneOpen v4.1 systems.</w:t>
      </w:r>
    </w:p>
    <w:p>
      <w:pPr>
        <w:pStyle w:val="Heading2"/>
      </w:pPr>
      <w:r>
        <w:t>1. Role-Specific Capsule Blueprint Sets</w:t>
      </w:r>
    </w:p>
    <w:p>
      <w:r>
        <w:t>Each sovereign operator role is equipped with a ready-to-apply capsule set:</w:t>
        <w:br/>
        <w:t>- CTO node: Trust capsule templates, audit routing maps, fork path injections</w:t>
        <w:br/>
        <w:t>- Governance operator: Policy agent setup capsules, enforcement mock flows</w:t>
        <w:br/>
        <w:t>- Audit instance: Capsule trace scanner setup, violation summary pack injection</w:t>
        <w:br/>
        <w:t>- Add-on maintainer: Sandbox capsule templates, manifest constraint overlays</w:t>
        <w:br/>
        <w:t>Each capsule template is provided in .mocap JSON schema format and can be pre-filled using SDK routines.</w:t>
      </w:r>
    </w:p>
    <w:p>
      <w:pPr>
        <w:pStyle w:val="Heading2"/>
      </w:pPr>
      <w:r>
        <w:t>2. Deployment Start Blueprint (Local Node)</w:t>
      </w:r>
    </w:p>
    <w:p>
      <w:r>
        <w:t>A minimal runtime node must include:</w:t>
        <w:br/>
        <w:t>- Capsule chain loader</w:t>
        <w:br/>
        <w:t>- LedgerSync connector stub</w:t>
        <w:br/>
        <w:t>- Policy Resolver engine or Rule stub</w:t>
        <w:br/>
        <w:t>- Capsule dispatcher (read/write to capsule overlays)</w:t>
        <w:br/>
        <w:t>Example YAML container setup and Kapsule CLI toolchain are included in this module package.</w:t>
      </w:r>
    </w:p>
    <w:p>
      <w:pPr>
        <w:pStyle w:val="Heading2"/>
      </w:pPr>
      <w:r>
        <w:t>3. SDK References &amp; Automation Hooks</w:t>
      </w:r>
    </w:p>
    <w:p>
      <w:r>
        <w:t>Developers are provided with:</w:t>
        <w:br/>
        <w:t>- JSON schema definitions for Manifest, Audit, Fork, Replay and Trust capsules</w:t>
        <w:br/>
        <w:t>- TypeScript and Python SDK bindings for rule creation and capsule dispatch</w:t>
        <w:br/>
        <w:t>- CLI injection tester for previewing enforcement capsule results</w:t>
        <w:br/>
        <w:t>- Capsule signing utilities with default trust tier profiles</w:t>
      </w:r>
    </w:p>
    <w:p>
      <w:pPr>
        <w:pStyle w:val="Heading2"/>
      </w:pPr>
      <w:r>
        <w:t>4. Capsule Onboarding API &amp; Runtime Trigger Examples</w:t>
      </w:r>
    </w:p>
    <w:p>
      <w:r>
        <w:t>The system supports onboarding via:</w:t>
        <w:br/>
        <w:t>`POST /capsule/manifest`</w:t>
        <w:br/>
        <w:t>`POST /capsule/audit`</w:t>
        <w:br/>
        <w:t>`POST /trust/register`</w:t>
        <w:br/>
        <w:t>Trigger examples:</w:t>
        <w:br/>
        <w:t>- On audit policy conflict → `Capsule Violation Capsule (CVC)` auto-emits</w:t>
        <w:br/>
        <w:t>- On trust tier mismatch → `Execution Halt Capsule (EHC)` broadcasted</w:t>
        <w:br/>
        <w:t>- On replay detection → `Replay Alert Capsule (RAC)` written to chain</w:t>
      </w:r>
    </w:p>
    <w:p>
      <w:pPr>
        <w:pStyle w:val="Heading2"/>
      </w:pPr>
      <w:r>
        <w:t>5. Output Artifacts &amp; Developer Track Integration</w:t>
      </w:r>
    </w:p>
    <w:p>
      <w:r>
        <w:t>This module results in:</w:t>
        <w:br/>
        <w:t>- Deployable capsule onboarding profile</w:t>
        <w:br/>
        <w:t>- Developer-oriented capsule toolchain</w:t>
        <w:br/>
        <w:t>- Integration-ready schema mappings</w:t>
        <w:br/>
        <w:t>- Optional visualization overlay for capsule flow debugging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