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25 – Fork Arbitration &amp; Governance Escalation Capsule</w:t>
      </w:r>
    </w:p>
    <w:p>
      <w:pPr>
        <w:spacing w:after="120"/>
      </w:pPr>
      <w:r>
        <w:rPr>
          <w:b w:val="0"/>
          <w:i w:val="0"/>
        </w:rPr>
        <w:t>Version: 4.1 | Classification: Capsule Integrity Enforcement Layer</w:t>
        <w:br/>
        <w:t>Scope: Arbitration protocol for forks, license violations, and governance deviation within federated MaxOneOpen environments.</w:t>
      </w:r>
    </w:p>
    <w:p>
      <w:pPr>
        <w:spacing w:before="240"/>
      </w:pPr>
      <w:r>
        <w:rPr>
          <w:b/>
          <w:sz w:val="22"/>
        </w:rPr>
        <w:t>Capsule Initialization</w:t>
      </w:r>
    </w:p>
    <w:p>
      <w:pPr>
        <w:spacing w:after="120"/>
      </w:pPr>
      <w:r>
        <w:rPr>
          <w:b w:val="0"/>
          <w:i w:val="0"/>
        </w:rPr>
        <w:t>This capsule is instantiated whenever a governance rule violation, unauthorized fork, or structural deviation is detected within a federated MaxOneOpen runtime. It governs the arbitration sequence, escalation path, and re-certification logic for capsule integrity enforcement. Activation is mandatory upon any unverified capsule divergence.</w:t>
      </w:r>
    </w:p>
    <w:p>
      <w:pPr>
        <w:spacing w:before="240"/>
      </w:pPr>
      <w:r>
        <w:rPr>
          <w:b/>
          <w:sz w:val="22"/>
        </w:rPr>
        <w:t>0. Purpose &amp; Fork Control Mandate</w:t>
      </w:r>
    </w:p>
    <w:p>
      <w:pPr>
        <w:spacing w:after="120"/>
      </w:pPr>
      <w:r>
        <w:rPr>
          <w:b w:val="0"/>
          <w:i w:val="0"/>
        </w:rPr>
        <w:t>This capsule ensures that no unauthorized forks, structural policy breaches, or governance violations persist in the MaxOneOpen federation. It provides arbitration stages, authority assignment, and enforcement logic for compliance restoration and trust boundary integrity.</w:t>
      </w:r>
    </w:p>
    <w:p>
      <w:pPr>
        <w:spacing w:before="240"/>
      </w:pPr>
      <w:r>
        <w:rPr>
          <w:b/>
          <w:sz w:val="22"/>
        </w:rPr>
        <w:t>1. Arbitration Trigger Conditions</w:t>
      </w:r>
    </w:p>
    <w:p>
      <w:pPr>
        <w:spacing w:after="120"/>
      </w:pPr>
      <w:r>
        <w:rPr>
          <w:b w:val="0"/>
          <w:i w:val="0"/>
        </w:rPr>
        <w:t>- Detection of unauthorized capsule forks.</w:t>
      </w:r>
    </w:p>
    <w:p>
      <w:pPr>
        <w:spacing w:after="120"/>
      </w:pPr>
      <w:r>
        <w:rPr>
          <w:b w:val="0"/>
          <w:i w:val="0"/>
        </w:rPr>
        <w:t>- Deviation from licensed policy scope or capsule structure.</w:t>
      </w:r>
    </w:p>
    <w:p>
      <w:pPr>
        <w:spacing w:after="120"/>
      </w:pPr>
      <w:r>
        <w:rPr>
          <w:b w:val="0"/>
          <w:i w:val="0"/>
        </w:rPr>
        <w:t>- Failure to match declared federation rules or simulation lineage.</w:t>
      </w:r>
    </w:p>
    <w:p>
      <w:pPr>
        <w:spacing w:after="120"/>
      </w:pPr>
      <w:r>
        <w:rPr>
          <w:b w:val="0"/>
          <w:i w:val="0"/>
        </w:rPr>
        <w:t>- Rejection of governance update capsules by participant runtimes.</w:t>
      </w:r>
    </w:p>
    <w:p>
      <w:pPr>
        <w:spacing w:before="240"/>
      </w:pPr>
      <w:r>
        <w:rPr>
          <w:b/>
          <w:sz w:val="22"/>
        </w:rPr>
        <w:t>2. Escalation Protocol &amp; Instance Layers</w:t>
      </w:r>
    </w:p>
    <w:p>
      <w:pPr>
        <w:spacing w:after="120"/>
      </w:pPr>
      <w:r>
        <w:rPr>
          <w:b w:val="0"/>
          <w:i w:val="0"/>
        </w:rPr>
        <w:t>- Stage 1: Internal capsule self-verification &amp; rollback attempt.</w:t>
      </w:r>
    </w:p>
    <w:p>
      <w:pPr>
        <w:spacing w:after="120"/>
      </w:pPr>
      <w:r>
        <w:rPr>
          <w:b w:val="0"/>
          <w:i w:val="0"/>
        </w:rPr>
        <w:t>- Stage 2: Federation quorum validation and structural policy vote.</w:t>
      </w:r>
    </w:p>
    <w:p>
      <w:pPr>
        <w:spacing w:after="120"/>
      </w:pPr>
      <w:r>
        <w:rPr>
          <w:b w:val="0"/>
          <w:i w:val="0"/>
        </w:rPr>
        <w:t>- Stage 3: Invocation of trusted Arbitration Capsule Anchors.</w:t>
      </w:r>
    </w:p>
    <w:p>
      <w:pPr>
        <w:spacing w:after="120"/>
      </w:pPr>
      <w:r>
        <w:rPr>
          <w:b w:val="0"/>
          <w:i w:val="0"/>
        </w:rPr>
        <w:t>- Stage 4: Runtime lockdown and enforcement logging until resolution.</w:t>
      </w:r>
    </w:p>
    <w:p>
      <w:pPr>
        <w:spacing w:before="240"/>
      </w:pPr>
      <w:r>
        <w:rPr>
          <w:b/>
          <w:sz w:val="22"/>
        </w:rPr>
        <w:t>3. Authority Declaration &amp; Role Model</w:t>
      </w:r>
    </w:p>
    <w:p>
      <w:pPr>
        <w:spacing w:after="120"/>
      </w:pPr>
      <w:r>
        <w:rPr>
          <w:b w:val="0"/>
          <w:i w:val="0"/>
        </w:rPr>
        <w:t>- Federation nodes elect Arbitration Anchors via immutable capsule voting.</w:t>
      </w:r>
    </w:p>
    <w:p>
      <w:pPr>
        <w:spacing w:after="120"/>
      </w:pPr>
      <w:r>
        <w:rPr>
          <w:b w:val="0"/>
          <w:i w:val="0"/>
        </w:rPr>
        <w:t>- Anchors hold temporary authority to evaluate divergence trace paths.</w:t>
      </w:r>
    </w:p>
    <w:p>
      <w:pPr>
        <w:spacing w:after="120"/>
      </w:pPr>
      <w:r>
        <w:rPr>
          <w:b w:val="0"/>
          <w:i w:val="0"/>
        </w:rPr>
        <w:t>- No centralized authority permitted; quorum decisions are binding.</w:t>
      </w:r>
    </w:p>
    <w:p>
      <w:pPr>
        <w:spacing w:after="120"/>
      </w:pPr>
      <w:r>
        <w:rPr>
          <w:b w:val="0"/>
          <w:i w:val="0"/>
        </w:rPr>
        <w:t>- Escalation logs are published to global capsule registry.</w:t>
      </w:r>
    </w:p>
    <w:p>
      <w:pPr>
        <w:spacing w:before="240"/>
      </w:pPr>
      <w:r>
        <w:rPr>
          <w:b/>
          <w:sz w:val="22"/>
        </w:rPr>
        <w:t>4. Enforcement Mechanics &amp; Lockdown Triggers</w:t>
      </w:r>
    </w:p>
    <w:p>
      <w:pPr>
        <w:spacing w:after="120"/>
      </w:pPr>
      <w:r>
        <w:rPr>
          <w:b w:val="0"/>
          <w:i w:val="0"/>
        </w:rPr>
        <w:t>- Diverging runtimes enter degraded mode pending arbitration resolution.</w:t>
      </w:r>
    </w:p>
    <w:p>
      <w:pPr>
        <w:spacing w:after="120"/>
      </w:pPr>
      <w:r>
        <w:rPr>
          <w:b w:val="0"/>
          <w:i w:val="0"/>
        </w:rPr>
        <w:t>- Execution privileges are restricted to rollback, audit, and simulation operations.</w:t>
      </w:r>
    </w:p>
    <w:p>
      <w:pPr>
        <w:spacing w:after="120"/>
      </w:pPr>
      <w:r>
        <w:rPr>
          <w:b w:val="0"/>
          <w:i w:val="0"/>
        </w:rPr>
        <w:t>- Runtime forks must submit lineage hash proofs to Arbitration Anchors.</w:t>
      </w:r>
    </w:p>
    <w:p>
      <w:pPr>
        <w:spacing w:after="120"/>
      </w:pPr>
      <w:r>
        <w:rPr>
          <w:b w:val="0"/>
          <w:i w:val="0"/>
        </w:rPr>
        <w:t>- Absence of proof leads to permanent federation ejection.</w:t>
      </w:r>
    </w:p>
    <w:p>
      <w:pPr>
        <w:spacing w:before="240"/>
      </w:pPr>
      <w:r>
        <w:rPr>
          <w:b/>
          <w:sz w:val="22"/>
        </w:rPr>
        <w:t>5. Re-Certification &amp; Federation Reentry</w:t>
      </w:r>
    </w:p>
    <w:p>
      <w:pPr>
        <w:spacing w:after="120"/>
      </w:pPr>
      <w:r>
        <w:rPr>
          <w:b w:val="0"/>
          <w:i w:val="0"/>
        </w:rPr>
        <w:t>- Once compliant, forked runtimes submit proof-of-alignment capsules.</w:t>
      </w:r>
    </w:p>
    <w:p>
      <w:pPr>
        <w:spacing w:after="120"/>
      </w:pPr>
      <w:r>
        <w:rPr>
          <w:b w:val="0"/>
          <w:i w:val="0"/>
        </w:rPr>
        <w:t>- Arbitration Anchors verify structural match against last certified state.</w:t>
      </w:r>
    </w:p>
    <w:p>
      <w:pPr>
        <w:spacing w:after="120"/>
      </w:pPr>
      <w:r>
        <w:rPr>
          <w:b w:val="0"/>
          <w:i w:val="0"/>
        </w:rPr>
        <w:t>- Reentry capsules are published with federation timestamp and certification vector.</w:t>
      </w:r>
    </w:p>
    <w:p>
      <w:pPr>
        <w:spacing w:after="120"/>
      </w:pPr>
      <w:r>
        <w:rPr>
          <w:b w:val="0"/>
          <w:i w:val="0"/>
        </w:rPr>
        <w:t>- Capsules are not re-admitted unless integrity lineage is cryptographically proven.</w:t>
      </w:r>
    </w:p>
    <w:p>
      <w:pPr>
        <w:spacing w:before="240"/>
      </w:pPr>
      <w:r>
        <w:rPr>
          <w:b/>
          <w:sz w:val="22"/>
        </w:rPr>
        <w:t>6. Roadmap Commitments (v4.2 aligned)</w:t>
      </w:r>
    </w:p>
    <w:p>
      <w:pPr>
        <w:spacing w:after="120"/>
      </w:pPr>
      <w:r>
        <w:rPr>
          <w:b w:val="0"/>
          <w:i w:val="0"/>
        </w:rPr>
        <w:t>- Automated divergence detection via capsule delta comparison.</w:t>
      </w:r>
    </w:p>
    <w:p>
      <w:pPr>
        <w:spacing w:after="120"/>
      </w:pPr>
      <w:r>
        <w:rPr>
          <w:b w:val="0"/>
          <w:i w:val="0"/>
        </w:rPr>
        <w:t>- Arbitration simulation environment for federation policy modeling.</w:t>
      </w:r>
    </w:p>
    <w:p>
      <w:pPr>
        <w:spacing w:after="120"/>
      </w:pPr>
      <w:r>
        <w:rPr>
          <w:b w:val="0"/>
          <w:i w:val="0"/>
        </w:rPr>
        <w:t>- Capsule lineage ledger with dynamic arbitration routing analytics.</w:t>
      </w:r>
    </w:p>
    <w:p>
      <w:pPr>
        <w:spacing w:before="240"/>
      </w:pPr>
      <w:r>
        <w:rPr>
          <w:b/>
          <w:sz w:val="22"/>
        </w:rPr>
        <w:t>Final CTO Statement</w:t>
      </w:r>
    </w:p>
    <w:p>
      <w:pPr>
        <w:spacing w:after="120"/>
      </w:pPr>
      <w:r>
        <w:rPr>
          <w:b w:val="0"/>
          <w:i w:val="0"/>
        </w:rPr>
        <w:t>This capsule guarantees governance control and structural integrity across MaxOneOpen federations. It introduces binding arbitration logic, escalation stages, and compliance reentry paths for any capsule or runtime deviation. All federated deployments must enforce this capsule as mandatory under v4.1 or face ejection from certified trust scope.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